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59" w:rsidRPr="004E6F47" w:rsidRDefault="004E6F47" w:rsidP="004E6F4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47">
        <w:rPr>
          <w:rFonts w:ascii="Times New Roman" w:eastAsia="Arial" w:hAnsi="Times New Roman" w:cs="Times New Roman"/>
          <w:b/>
          <w:sz w:val="28"/>
          <w:szCs w:val="28"/>
        </w:rPr>
        <w:t>Удержания из заработной платы</w:t>
      </w:r>
    </w:p>
    <w:p w:rsidR="004E6F47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Удержания из заработной платы могут производиться только по основаниям, установленным Трудовым кодексом Российской Федерации</w:t>
      </w:r>
      <w:r w:rsidRPr="004E6F47">
        <w:rPr>
          <w:rFonts w:ascii="Times New Roman" w:eastAsia="Arial" w:hAnsi="Times New Roman" w:cs="Times New Roman"/>
          <w:sz w:val="28"/>
          <w:szCs w:val="28"/>
        </w:rPr>
        <w:t xml:space="preserve"> или иными федеральными законами:</w:t>
      </w:r>
    </w:p>
    <w:p w:rsidR="004E6F47" w:rsidRDefault="004E6F47" w:rsidP="004E6F47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 xml:space="preserve">погашение задолженности перед работодателем (ст. 137 </w:t>
      </w:r>
      <w:r>
        <w:rPr>
          <w:rFonts w:ascii="Times New Roman" w:eastAsia="Arial" w:hAnsi="Times New Roman" w:cs="Times New Roman"/>
          <w:sz w:val="28"/>
          <w:szCs w:val="28"/>
        </w:rPr>
        <w:t>ТК</w:t>
      </w:r>
      <w:r w:rsidRPr="004E6F47">
        <w:rPr>
          <w:rFonts w:ascii="Times New Roman" w:eastAsia="Arial" w:hAnsi="Times New Roman" w:cs="Times New Roman"/>
          <w:sz w:val="28"/>
          <w:szCs w:val="28"/>
        </w:rPr>
        <w:t xml:space="preserve"> РФ); 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возмещение ущерба, причиненного работодателю виновными действиями работника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E6F47">
        <w:rPr>
          <w:rFonts w:ascii="Times New Roman" w:eastAsia="Arial" w:hAnsi="Times New Roman" w:cs="Times New Roman"/>
          <w:sz w:val="28"/>
          <w:szCs w:val="28"/>
        </w:rPr>
        <w:t xml:space="preserve">(глава 39 </w:t>
      </w:r>
      <w:r>
        <w:rPr>
          <w:rFonts w:ascii="Times New Roman" w:eastAsia="Arial" w:hAnsi="Times New Roman" w:cs="Times New Roman"/>
          <w:sz w:val="28"/>
          <w:szCs w:val="28"/>
        </w:rPr>
        <w:t>ТК</w:t>
      </w:r>
      <w:r w:rsidRPr="004E6F47">
        <w:rPr>
          <w:rFonts w:ascii="Times New Roman" w:eastAsia="Arial" w:hAnsi="Times New Roman" w:cs="Times New Roman"/>
          <w:sz w:val="28"/>
          <w:szCs w:val="28"/>
        </w:rPr>
        <w:t xml:space="preserve"> РФ);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 xml:space="preserve">исполнение решения суда (по </w:t>
      </w:r>
      <w:r w:rsidRPr="004E6F47">
        <w:rPr>
          <w:rFonts w:ascii="Times New Roman" w:eastAsia="Arial" w:hAnsi="Times New Roman" w:cs="Times New Roman"/>
          <w:sz w:val="28"/>
          <w:szCs w:val="28"/>
        </w:rPr>
        <w:t xml:space="preserve">исполнительным документам) (ст. 138 </w:t>
      </w:r>
      <w:r>
        <w:rPr>
          <w:rFonts w:ascii="Times New Roman" w:eastAsia="Arial" w:hAnsi="Times New Roman" w:cs="Times New Roman"/>
          <w:sz w:val="28"/>
          <w:szCs w:val="28"/>
        </w:rPr>
        <w:t>ТК</w:t>
      </w:r>
      <w:r w:rsidRPr="004E6F47">
        <w:rPr>
          <w:rFonts w:ascii="Times New Roman" w:eastAsia="Arial" w:hAnsi="Times New Roman" w:cs="Times New Roman"/>
          <w:sz w:val="28"/>
          <w:szCs w:val="28"/>
        </w:rPr>
        <w:t xml:space="preserve"> РФ);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в результате исполнения работодателем обязанностей налогового агента по исчислению налога на доходы физических лиц; исполнение воли работника на удержание (если такая возможность предусмотрена феде</w:t>
      </w:r>
      <w:r w:rsidRPr="004E6F47">
        <w:rPr>
          <w:rFonts w:ascii="Times New Roman" w:eastAsia="Arial" w:hAnsi="Times New Roman" w:cs="Times New Roman"/>
          <w:sz w:val="28"/>
          <w:szCs w:val="28"/>
        </w:rPr>
        <w:t>ральным законом) (ч. 3 ст. 28 Федерального закона от 12.01.1996 № 10-ФЗ).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По общему правилу размер всех удержаний при каждой выплате заработной платы не может превышать 20 процентов от суммы заработка. Размер удержаний по нескольким исполнительным</w:t>
      </w:r>
      <w:r w:rsidRPr="004E6F47">
        <w:rPr>
          <w:rFonts w:ascii="Times New Roman" w:eastAsia="Arial" w:hAnsi="Times New Roman" w:cs="Times New Roman"/>
          <w:sz w:val="28"/>
          <w:szCs w:val="28"/>
        </w:rPr>
        <w:t xml:space="preserve"> листам не должен превышать 50 процентов суммы заработной платы работника (ч. 2 ст. 138 ТК РФ).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В виде исключения для некоторых видов удержаний предельный размер удержания может быть повышен.</w:t>
      </w:r>
    </w:p>
    <w:p w:rsidR="004E0459" w:rsidRPr="004E6F47" w:rsidRDefault="004E6F47" w:rsidP="004E6F47">
      <w:pPr>
        <w:pStyle w:val="1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F47">
        <w:rPr>
          <w:rFonts w:ascii="Times New Roman" w:hAnsi="Times New Roman" w:cs="Times New Roman"/>
          <w:b w:val="0"/>
          <w:sz w:val="28"/>
          <w:szCs w:val="28"/>
        </w:rPr>
        <w:t>Удержания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погашения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задолженности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перед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работодателем</w:t>
      </w:r>
    </w:p>
    <w:p w:rsidR="004E6F47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Работодатель обязан соблюсти порядок удержания сумм в счет погашения задолженности перед ним (кроме удержания сумм за неотработанные дни о</w:t>
      </w:r>
      <w:r w:rsidRPr="004E6F47">
        <w:rPr>
          <w:rFonts w:ascii="Times New Roman" w:eastAsia="Arial" w:hAnsi="Times New Roman" w:cs="Times New Roman"/>
          <w:sz w:val="28"/>
          <w:szCs w:val="28"/>
        </w:rPr>
        <w:t xml:space="preserve">тпуска при увольнении работника): </w:t>
      </w:r>
    </w:p>
    <w:p w:rsidR="004E6F47" w:rsidRDefault="004E6F47" w:rsidP="004E6F47">
      <w:pPr>
        <w:spacing w:after="0" w:line="240" w:lineRule="auto"/>
        <w:ind w:right="-1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решение об удержании работодатель обязан принять в срок не позднее одного месяца со дня окончания срока, установленного для возвращения аванса, погашения задолженности или неправильно исчисленных выплат</w:t>
      </w:r>
      <w:r>
        <w:rPr>
          <w:rFonts w:ascii="Times New Roman" w:eastAsia="Arial" w:hAnsi="Times New Roman" w:cs="Times New Roman"/>
          <w:sz w:val="28"/>
          <w:szCs w:val="28"/>
        </w:rPr>
        <w:t>;</w:t>
      </w:r>
      <w:r w:rsidRPr="004E6F4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работник не осп</w:t>
      </w:r>
      <w:r w:rsidRPr="004E6F47">
        <w:rPr>
          <w:rFonts w:ascii="Times New Roman" w:eastAsia="Arial" w:hAnsi="Times New Roman" w:cs="Times New Roman"/>
          <w:sz w:val="28"/>
          <w:szCs w:val="28"/>
        </w:rPr>
        <w:t>аривает оснований и размеров удержания.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При несогласии работника с основанием или размером удержания, работодатель не вправе его производить.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 xml:space="preserve">Удержание производится только из заработной платы, т.е. вознаграждения за труд, стимулирующих </w:t>
      </w:r>
      <w:r w:rsidRPr="004E6F47">
        <w:rPr>
          <w:rFonts w:ascii="Times New Roman" w:eastAsia="Arial" w:hAnsi="Times New Roman" w:cs="Times New Roman"/>
          <w:sz w:val="28"/>
          <w:szCs w:val="28"/>
        </w:rPr>
        <w:t>и компенсационных выплат (в том числе, при увольнении). Иные излишне выплаченные работнику суммы могут быть взысканы через суд.</w:t>
      </w:r>
    </w:p>
    <w:p w:rsidR="004E0459" w:rsidRPr="004E6F47" w:rsidRDefault="004E6F47" w:rsidP="004E6F47">
      <w:pPr>
        <w:pStyle w:val="1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F47">
        <w:rPr>
          <w:rFonts w:ascii="Times New Roman" w:hAnsi="Times New Roman" w:cs="Times New Roman"/>
          <w:b w:val="0"/>
          <w:sz w:val="28"/>
          <w:szCs w:val="28"/>
        </w:rPr>
        <w:t>Удержания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возмещения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ущерба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причиненного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работодателю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вине работника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Работник обязан возместить работодателю причиненн</w:t>
      </w:r>
      <w:r w:rsidRPr="004E6F47">
        <w:rPr>
          <w:rFonts w:ascii="Times New Roman" w:eastAsia="Arial" w:hAnsi="Times New Roman" w:cs="Times New Roman"/>
          <w:sz w:val="28"/>
          <w:szCs w:val="28"/>
        </w:rPr>
        <w:t>ый ему прямой действительный ущерб. Работодатель не может взыскать с работника неполученные доходы (упущенную выгоду).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За причиненный ущерб работник несет материальную ответственность в пределах своего среднего месячного заработка, если иное не пре</w:t>
      </w:r>
      <w:r w:rsidRPr="004E6F47">
        <w:rPr>
          <w:rFonts w:ascii="Times New Roman" w:eastAsia="Arial" w:hAnsi="Times New Roman" w:cs="Times New Roman"/>
          <w:sz w:val="28"/>
          <w:szCs w:val="28"/>
        </w:rPr>
        <w:t>дусмотрено Трудовым кодексом РФ или иными федеральными законами.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 xml:space="preserve">В случаях, установленных ст. 243 Трудового кодекса РФ, работник может быть привлечен к полной материальной ответственности, то есть, к </w:t>
      </w:r>
      <w:r w:rsidRPr="004E6F47">
        <w:rPr>
          <w:rFonts w:ascii="Times New Roman" w:eastAsia="Arial" w:hAnsi="Times New Roman" w:cs="Times New Roman"/>
          <w:sz w:val="28"/>
          <w:szCs w:val="28"/>
        </w:rPr>
        <w:lastRenderedPageBreak/>
        <w:t>возмещению причиненного работодателю прямого дей</w:t>
      </w:r>
      <w:r w:rsidRPr="004E6F47">
        <w:rPr>
          <w:rFonts w:ascii="Times New Roman" w:eastAsia="Arial" w:hAnsi="Times New Roman" w:cs="Times New Roman"/>
          <w:sz w:val="28"/>
          <w:szCs w:val="28"/>
        </w:rPr>
        <w:t>ствительного ущерба в полном объёме.</w:t>
      </w:r>
    </w:p>
    <w:p w:rsidR="004E0459" w:rsidRPr="004E6F47" w:rsidRDefault="004E6F47" w:rsidP="004E6F47">
      <w:pPr>
        <w:pStyle w:val="1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F47">
        <w:rPr>
          <w:rFonts w:ascii="Times New Roman" w:hAnsi="Times New Roman" w:cs="Times New Roman"/>
          <w:b w:val="0"/>
          <w:sz w:val="28"/>
          <w:szCs w:val="28"/>
        </w:rPr>
        <w:t>Исполнение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суда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исполнительным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документам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Работодатель обязан, а работник не вправе препятствовать работодателю удерживать из заработной платы суммы, указанные в исполнительных документах, выданных на осн</w:t>
      </w:r>
      <w:r w:rsidRPr="004E6F47">
        <w:rPr>
          <w:rFonts w:ascii="Times New Roman" w:eastAsia="Arial" w:hAnsi="Times New Roman" w:cs="Times New Roman"/>
          <w:sz w:val="28"/>
          <w:szCs w:val="28"/>
        </w:rPr>
        <w:t>овании решения (приговора) суда.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 xml:space="preserve"> Размер удержаний из заработной платы исчисляется из суммы, оставшейся после вычета налогов. При этом удержание и вычет суммируются. Их сумма не должна превышать 20 (50, 70) процентов заработка.</w:t>
      </w:r>
    </w:p>
    <w:p w:rsidR="004E0459" w:rsidRPr="004E6F47" w:rsidRDefault="004E6F47" w:rsidP="004E6F47">
      <w:pPr>
        <w:pStyle w:val="1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F47">
        <w:rPr>
          <w:rFonts w:ascii="Times New Roman" w:hAnsi="Times New Roman" w:cs="Times New Roman"/>
          <w:b w:val="0"/>
          <w:sz w:val="28"/>
          <w:szCs w:val="28"/>
        </w:rPr>
        <w:t>Удержания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заработной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платы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исполнения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обязанности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налогового агента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Налоговый агент (работодатель) обязан удержать начисленную сумму налога непосредственно из доходов налогоплательщика (работника) при их фактической выплате.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 xml:space="preserve">Сумма </w:t>
      </w:r>
      <w:r w:rsidRPr="004E6F47">
        <w:rPr>
          <w:rFonts w:ascii="Times New Roman" w:eastAsia="Arial" w:hAnsi="Times New Roman" w:cs="Times New Roman"/>
          <w:sz w:val="28"/>
          <w:szCs w:val="28"/>
        </w:rPr>
        <w:t>налога не должна превышать 50 процентов от суммы выплаты.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Общий размер налогового удержания не должен превышать 20 процентов заработной платы.</w:t>
      </w:r>
    </w:p>
    <w:p w:rsidR="004E0459" w:rsidRPr="004E6F47" w:rsidRDefault="004E6F47" w:rsidP="004E6F47">
      <w:pPr>
        <w:pStyle w:val="1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6F47">
        <w:rPr>
          <w:rFonts w:ascii="Times New Roman" w:hAnsi="Times New Roman" w:cs="Times New Roman"/>
          <w:b w:val="0"/>
          <w:sz w:val="28"/>
          <w:szCs w:val="28"/>
        </w:rPr>
        <w:t>Удержания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заработной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платы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волеизъявлению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6F47">
        <w:rPr>
          <w:rFonts w:ascii="Times New Roman" w:hAnsi="Times New Roman" w:cs="Times New Roman"/>
          <w:b w:val="0"/>
          <w:sz w:val="28"/>
          <w:szCs w:val="28"/>
        </w:rPr>
        <w:t>работника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 xml:space="preserve">Работник вправе обратиться к работодателю с </w:t>
      </w:r>
      <w:r w:rsidRPr="004E6F47">
        <w:rPr>
          <w:rFonts w:ascii="Times New Roman" w:eastAsia="Arial" w:hAnsi="Times New Roman" w:cs="Times New Roman"/>
          <w:sz w:val="28"/>
          <w:szCs w:val="28"/>
        </w:rPr>
        <w:t>заявлением о производстве удержания из своей заработной платы. Воля работника должна быть выражена в письменной форме.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При наличии заявления работника о перечислении удержанных из его заработной платы сумм в качестве профсоюзных членских взносов, работодат</w:t>
      </w:r>
      <w:r w:rsidRPr="004E6F47">
        <w:rPr>
          <w:rFonts w:ascii="Times New Roman" w:eastAsia="Arial" w:hAnsi="Times New Roman" w:cs="Times New Roman"/>
          <w:sz w:val="28"/>
          <w:szCs w:val="28"/>
        </w:rPr>
        <w:t>ель не вправе ему в этом отказать.</w:t>
      </w:r>
    </w:p>
    <w:p w:rsidR="004E0459" w:rsidRPr="004E6F47" w:rsidRDefault="004E6F47" w:rsidP="004E6F4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47">
        <w:rPr>
          <w:rFonts w:ascii="Times New Roman" w:eastAsia="Arial" w:hAnsi="Times New Roman" w:cs="Times New Roman"/>
          <w:sz w:val="28"/>
          <w:szCs w:val="28"/>
        </w:rPr>
        <w:t>Работник вправе обратиться к работодателю с заявлением об удержании из заработной платы и последующим направлении удержанных денежных средств на другие цели - погашения кредита, оплату учё</w:t>
      </w:r>
      <w:r w:rsidRPr="004E6F47">
        <w:rPr>
          <w:rFonts w:ascii="Times New Roman" w:eastAsia="Arial" w:hAnsi="Times New Roman" w:cs="Times New Roman"/>
          <w:sz w:val="28"/>
          <w:szCs w:val="28"/>
        </w:rPr>
        <w:t xml:space="preserve">бы и т.п. </w:t>
      </w:r>
      <w:bookmarkStart w:id="0" w:name="_GoBack"/>
      <w:bookmarkEnd w:id="0"/>
    </w:p>
    <w:sectPr w:rsidR="004E0459" w:rsidRPr="004E6F47" w:rsidSect="004E6F47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DE7"/>
    <w:multiLevelType w:val="hybridMultilevel"/>
    <w:tmpl w:val="BF8E37C8"/>
    <w:lvl w:ilvl="0" w:tplc="45040EE2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642A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94D7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FA7B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C6FE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46AD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877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60B3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2CB8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8B0312"/>
    <w:multiLevelType w:val="hybridMultilevel"/>
    <w:tmpl w:val="66C86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59"/>
    <w:rsid w:val="004E0459"/>
    <w:rsid w:val="004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8395"/>
  <w15:docId w15:val="{A6AA5980-8861-4791-8040-A49F3CFA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77" w:line="260" w:lineRule="auto"/>
      <w:ind w:left="10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cp:lastModifiedBy>Заиграева Вероника Игоревна</cp:lastModifiedBy>
  <cp:revision>2</cp:revision>
  <dcterms:created xsi:type="dcterms:W3CDTF">2023-05-22T10:10:00Z</dcterms:created>
  <dcterms:modified xsi:type="dcterms:W3CDTF">2023-05-22T10:10:00Z</dcterms:modified>
</cp:coreProperties>
</file>