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3B9F" w14:textId="2E12E2F6" w:rsidR="001A19B2" w:rsidRDefault="008E7168" w:rsidP="00E417A1">
      <w:pPr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8E7168">
        <w:rPr>
          <w:rFonts w:ascii="Times New Roman" w:hAnsi="Times New Roman" w:cs="Times New Roman"/>
          <w:sz w:val="27"/>
          <w:szCs w:val="27"/>
          <w:u w:val="single"/>
        </w:rPr>
        <w:t>ПРОКУРАТУРА ИРКУТСКОГО РАЙОНА РАЗЪЯСНЯЕТ</w:t>
      </w:r>
    </w:p>
    <w:p w14:paraId="16697BEE" w14:textId="46CDED31" w:rsidR="008E7168" w:rsidRDefault="00985B45" w:rsidP="00E417A1">
      <w:pPr>
        <w:jc w:val="center"/>
        <w:rPr>
          <w:rFonts w:ascii="Times New Roman" w:hAnsi="Times New Roman" w:cs="Times New Roman"/>
          <w:sz w:val="27"/>
          <w:szCs w:val="27"/>
        </w:rPr>
      </w:pPr>
      <w:r w:rsidRPr="00A9341B">
        <w:rPr>
          <w:rFonts w:ascii="Times New Roman" w:hAnsi="Times New Roman" w:cs="Times New Roman"/>
          <w:sz w:val="27"/>
          <w:szCs w:val="27"/>
        </w:rPr>
        <w:t>СУЩЕСТВЕННЫЕ УСЛОВИЯ ДОГОВОРА ТЕХНОЛОГИЧЕСКОГО ПРИСОЕДИНЕНИЯ К ЭЛЕКТРИЧЕСКОЙ СЕТИ</w:t>
      </w:r>
    </w:p>
    <w:p w14:paraId="565BC611" w14:textId="77777777" w:rsidR="00E417A1" w:rsidRDefault="00E417A1" w:rsidP="00E417A1">
      <w:pPr>
        <w:rPr>
          <w:rFonts w:ascii="Times New Roman" w:hAnsi="Times New Roman" w:cs="Times New Roman"/>
          <w:sz w:val="27"/>
          <w:szCs w:val="27"/>
        </w:rPr>
      </w:pPr>
    </w:p>
    <w:p w14:paraId="03DF1F89" w14:textId="7EFF154E" w:rsidR="00E417A1" w:rsidRPr="000E2E02" w:rsidRDefault="00E417A1" w:rsidP="00787D22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Законодательство об электроэнергетике определяет, что технологическое присоединение к объектам электросетевого хозяйства </w:t>
      </w:r>
      <w:proofErr w:type="spellStart"/>
      <w:r w:rsidRPr="000E2E02">
        <w:rPr>
          <w:sz w:val="27"/>
          <w:szCs w:val="27"/>
        </w:rPr>
        <w:t>энергопринимающих</w:t>
      </w:r>
      <w:proofErr w:type="spellEnd"/>
      <w:r w:rsidRPr="000E2E02">
        <w:rPr>
          <w:sz w:val="27"/>
          <w:szCs w:val="27"/>
        </w:rPr>
        <w:t xml:space="preserve"> устройств потребителей электрической энергии осуществляется в порядке, установленном Правительством РФ, и носит однократный характер (ч. 1 ст. 26 Федерального закона от 26.03.2003 № 35-ФЗ «Об электроэнергетике»).</w:t>
      </w:r>
    </w:p>
    <w:p w14:paraId="4B39F63A" w14:textId="133DEBF5" w:rsidR="00163F81" w:rsidRPr="000E2E02" w:rsidRDefault="00163F81" w:rsidP="00787D22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Постановлением Правительства РФ от 27.12.2004 № 861 утверждены Правила технологического присоединения </w:t>
      </w:r>
      <w:proofErr w:type="spellStart"/>
      <w:r w:rsidRPr="000E2E02">
        <w:rPr>
          <w:sz w:val="27"/>
          <w:szCs w:val="27"/>
        </w:rPr>
        <w:t>энергопринимающих</w:t>
      </w:r>
      <w:proofErr w:type="spellEnd"/>
      <w:r w:rsidRPr="000E2E02">
        <w:rPr>
          <w:sz w:val="27"/>
          <w:szCs w:val="27"/>
        </w:rPr>
        <w:t xml:space="preserve"> устройств потребителей электрической энергии к электрической сети (далее – Правила).</w:t>
      </w:r>
    </w:p>
    <w:p w14:paraId="21212130" w14:textId="7C4844B0" w:rsidR="00E417A1" w:rsidRPr="000E2E02" w:rsidRDefault="00163F81" w:rsidP="00787D22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>Правилами предусмотрены условия, необходимые к выполнению в целях заключения и выполнения договора</w:t>
      </w:r>
      <w:r w:rsidR="003E770A" w:rsidRPr="000E2E02">
        <w:rPr>
          <w:sz w:val="27"/>
          <w:szCs w:val="27"/>
        </w:rPr>
        <w:t>, обязательные для включения в договор и подлежащие строгому соблюдению</w:t>
      </w:r>
      <w:r w:rsidRPr="000E2E02">
        <w:rPr>
          <w:sz w:val="27"/>
          <w:szCs w:val="27"/>
        </w:rPr>
        <w:t>.</w:t>
      </w:r>
    </w:p>
    <w:p w14:paraId="02CF2614" w14:textId="0AB07CA5" w:rsidR="00E417A1" w:rsidRPr="000E2E02" w:rsidRDefault="001D6BE6" w:rsidP="001D6BE6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>Т</w:t>
      </w:r>
      <w:r w:rsidRPr="000E2E02">
        <w:rPr>
          <w:sz w:val="27"/>
          <w:szCs w:val="27"/>
        </w:rPr>
        <w:t>ехнологическое присоединение осуществляется на основании договора, заключаемого между сетевой организацией и физическим лицом, в сроки, установленные указанными Правилами</w:t>
      </w:r>
      <w:r w:rsidRPr="000E2E02">
        <w:rPr>
          <w:sz w:val="27"/>
          <w:szCs w:val="27"/>
        </w:rPr>
        <w:t>. При этом з</w:t>
      </w:r>
      <w:r w:rsidRPr="000E2E02">
        <w:rPr>
          <w:sz w:val="27"/>
          <w:szCs w:val="27"/>
        </w:rPr>
        <w:t>аключение договора является обязательным для сетевой организации</w:t>
      </w:r>
      <w:r w:rsidRPr="000E2E02">
        <w:rPr>
          <w:sz w:val="27"/>
          <w:szCs w:val="27"/>
        </w:rPr>
        <w:t xml:space="preserve"> (пункт 6 Правил).</w:t>
      </w:r>
    </w:p>
    <w:p w14:paraId="1AEC9E02" w14:textId="7FBEC3CC" w:rsidR="009E1983" w:rsidRPr="000E2E02" w:rsidRDefault="009E1983" w:rsidP="001D6BE6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Согласно ст. 432 Гражданского </w:t>
      </w:r>
      <w:r w:rsidR="001D6BE6" w:rsidRPr="000E2E02">
        <w:rPr>
          <w:sz w:val="27"/>
          <w:szCs w:val="27"/>
        </w:rPr>
        <w:t>к</w:t>
      </w:r>
      <w:r w:rsidRPr="000E2E02">
        <w:rPr>
          <w:sz w:val="27"/>
          <w:szCs w:val="27"/>
        </w:rPr>
        <w:t xml:space="preserve">одекса </w:t>
      </w:r>
      <w:r w:rsidR="001D6BE6" w:rsidRPr="000E2E02">
        <w:rPr>
          <w:sz w:val="27"/>
          <w:szCs w:val="27"/>
        </w:rPr>
        <w:t>РФ</w:t>
      </w:r>
      <w:r w:rsidR="0086093F" w:rsidRPr="000E2E02">
        <w:rPr>
          <w:sz w:val="27"/>
          <w:szCs w:val="27"/>
        </w:rPr>
        <w:t xml:space="preserve">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14:paraId="49B1C207" w14:textId="77777777" w:rsidR="002537E3" w:rsidRPr="000E2E02" w:rsidRDefault="00DF43DA" w:rsidP="002537E3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На основании п. 16 Правил присоединения к электрическим сетям договор должен содержать </w:t>
      </w:r>
      <w:r w:rsidR="002537E3" w:rsidRPr="000E2E02">
        <w:rPr>
          <w:sz w:val="27"/>
          <w:szCs w:val="27"/>
        </w:rPr>
        <w:t>следующие существенные условия:</w:t>
      </w:r>
    </w:p>
    <w:p w14:paraId="5F7E193A" w14:textId="77777777" w:rsidR="002537E3" w:rsidRPr="000E2E02" w:rsidRDefault="002537E3" w:rsidP="002537E3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- </w:t>
      </w:r>
      <w:r w:rsidRPr="000E2E02">
        <w:rPr>
          <w:sz w:val="27"/>
          <w:szCs w:val="27"/>
        </w:rPr>
        <w:t>перечень мероприятий по технологическому присоединению и срок их осуществления;</w:t>
      </w:r>
    </w:p>
    <w:p w14:paraId="68708A14" w14:textId="77777777" w:rsidR="002537E3" w:rsidRPr="000E2E02" w:rsidRDefault="002537E3" w:rsidP="002537E3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- </w:t>
      </w:r>
      <w:r w:rsidRPr="000E2E02">
        <w:rPr>
          <w:sz w:val="27"/>
          <w:szCs w:val="27"/>
        </w:rPr>
        <w:t>ответственность сторон за несоблюдение сроков исполнения своих обязательств;</w:t>
      </w:r>
    </w:p>
    <w:p w14:paraId="64A3CD2D" w14:textId="77777777" w:rsidR="002537E3" w:rsidRPr="000E2E02" w:rsidRDefault="002537E3" w:rsidP="002537E3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- </w:t>
      </w:r>
      <w:r w:rsidRPr="000E2E02">
        <w:rPr>
          <w:sz w:val="27"/>
          <w:szCs w:val="27"/>
        </w:rPr>
        <w:t>порядок разграничения балансовой принадлежности электрических сетей и эксплуатационной ответственности сторон;</w:t>
      </w:r>
    </w:p>
    <w:p w14:paraId="25B27400" w14:textId="2EC4086F" w:rsidR="002537E3" w:rsidRPr="000E2E02" w:rsidRDefault="002537E3" w:rsidP="002537E3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- </w:t>
      </w:r>
      <w:r w:rsidRPr="000E2E02">
        <w:rPr>
          <w:sz w:val="27"/>
          <w:szCs w:val="27"/>
        </w:rPr>
        <w:t>размер платы за технологическое присоединение, порядок и сроки ее внесения.</w:t>
      </w:r>
    </w:p>
    <w:p w14:paraId="3DA379CD" w14:textId="56FE7F1F" w:rsidR="002366F4" w:rsidRPr="000E2E02" w:rsidRDefault="00467081" w:rsidP="002537E3">
      <w:pPr>
        <w:rPr>
          <w:rFonts w:ascii="Times New Roman" w:hAnsi="Times New Roman" w:cs="Times New Roman"/>
          <w:sz w:val="27"/>
          <w:szCs w:val="27"/>
        </w:rPr>
      </w:pPr>
      <w:r w:rsidRPr="000E2E02">
        <w:rPr>
          <w:rFonts w:ascii="Times New Roman" w:hAnsi="Times New Roman" w:cs="Times New Roman"/>
          <w:sz w:val="27"/>
          <w:szCs w:val="27"/>
        </w:rPr>
        <w:t>Без существенных условий договор является незаключенным. Однако он будет действовать, если стороны его исполняют (п. п. 1, 3 ст. 432 ГК РФ).</w:t>
      </w:r>
    </w:p>
    <w:p w14:paraId="7C5FB6ED" w14:textId="5E97D5AF" w:rsidR="002537E3" w:rsidRPr="000E2E02" w:rsidRDefault="002537E3" w:rsidP="002537E3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>Наиболее важным из указанных существенных условий для потребителя является срок выполнения мероприятий по технологическому присоединению.</w:t>
      </w:r>
    </w:p>
    <w:p w14:paraId="0360AFBB" w14:textId="0CAB39EE" w:rsidR="002537E3" w:rsidRPr="000E2E02" w:rsidRDefault="002537E3" w:rsidP="002537E3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>С</w:t>
      </w:r>
      <w:r w:rsidRPr="002537E3">
        <w:rPr>
          <w:sz w:val="27"/>
          <w:szCs w:val="27"/>
        </w:rPr>
        <w:t>рок осуществления мероприятий по технологическому присоединению, который исчисляется со дня заключения договора и не может превышать</w:t>
      </w:r>
      <w:r w:rsidRPr="000E2E02">
        <w:rPr>
          <w:sz w:val="27"/>
          <w:szCs w:val="27"/>
        </w:rPr>
        <w:t xml:space="preserve"> </w:t>
      </w:r>
      <w:r w:rsidR="005C33D2" w:rsidRPr="000E2E02">
        <w:rPr>
          <w:sz w:val="27"/>
          <w:szCs w:val="27"/>
        </w:rPr>
        <w:t>продолжительности, установленной Правилами:</w:t>
      </w:r>
    </w:p>
    <w:p w14:paraId="4249FEA8" w14:textId="44694B2B" w:rsidR="000E2E02" w:rsidRPr="000E2E02" w:rsidRDefault="000E2E02" w:rsidP="000E2E02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6 месяцев - для заявителей физических лиц, если технологическое присоединение осуществляется к электрическим сетям, уровень напряжения которых составляет до 20кВ включительно, и если расстояние от существующих электрических сетей до границ участка заявителя, на котором расположены присоединяемые </w:t>
      </w:r>
      <w:proofErr w:type="spellStart"/>
      <w:r w:rsidRPr="000E2E02">
        <w:rPr>
          <w:sz w:val="27"/>
          <w:szCs w:val="27"/>
        </w:rPr>
        <w:t>энергопринимающие</w:t>
      </w:r>
      <w:proofErr w:type="spellEnd"/>
      <w:r w:rsidRPr="000E2E02">
        <w:rPr>
          <w:sz w:val="27"/>
          <w:szCs w:val="27"/>
        </w:rPr>
        <w:t xml:space="preserve"> устройства, составляет не более 300 метров в городах и поселках городского типа и не более 500 метров в сельской местности;</w:t>
      </w:r>
    </w:p>
    <w:p w14:paraId="26C18F4D" w14:textId="18640925" w:rsidR="005C33D2" w:rsidRDefault="000E2E02" w:rsidP="000E2E02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lastRenderedPageBreak/>
        <w:t xml:space="preserve">1 год - для заявителей, максимальная мощность </w:t>
      </w:r>
      <w:proofErr w:type="spellStart"/>
      <w:r w:rsidRPr="000E2E02">
        <w:rPr>
          <w:sz w:val="27"/>
          <w:szCs w:val="27"/>
        </w:rPr>
        <w:t>энергопринимающих</w:t>
      </w:r>
      <w:proofErr w:type="spellEnd"/>
      <w:r w:rsidRPr="000E2E02">
        <w:rPr>
          <w:sz w:val="27"/>
          <w:szCs w:val="27"/>
        </w:rPr>
        <w:t xml:space="preserve"> устройств которых составляет менее 670 кВт, а также для заявителей, максимальная мощность </w:t>
      </w:r>
      <w:proofErr w:type="spellStart"/>
      <w:r w:rsidRPr="000E2E02">
        <w:rPr>
          <w:sz w:val="27"/>
          <w:szCs w:val="27"/>
        </w:rPr>
        <w:t>энергопринимающих</w:t>
      </w:r>
      <w:proofErr w:type="spellEnd"/>
      <w:r w:rsidRPr="000E2E02">
        <w:rPr>
          <w:sz w:val="27"/>
          <w:szCs w:val="27"/>
        </w:rPr>
        <w:t xml:space="preserve"> устройств которых составляет не менее 670 кВт, при технологическом присоединении к объектам электросетевого хозяйства организации по управлению единой национальной (общероссийской) электрической сетью.</w:t>
      </w:r>
    </w:p>
    <w:p w14:paraId="50BF81BE" w14:textId="759E13E1" w:rsidR="000E2E02" w:rsidRDefault="000E2E02" w:rsidP="000E2E02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Нарушение сетевой организацией срока выполнения мероприятий по технологическому присоединению энергопринимающего устройства потребителя к электрической сети является нарушений Правил и условий договора, влечет за собой ответственность, установленную законодательством.</w:t>
      </w:r>
    </w:p>
    <w:p w14:paraId="04F6BA57" w14:textId="77777777" w:rsidR="000E2E02" w:rsidRPr="000E2E02" w:rsidRDefault="000E2E02" w:rsidP="000E2E02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 xml:space="preserve">За нарушение субъектом естественной монополии правил </w:t>
      </w:r>
      <w:r w:rsidRPr="000E2E02">
        <w:rPr>
          <w:sz w:val="27"/>
          <w:szCs w:val="27"/>
        </w:rPr>
        <w:br/>
        <w:t xml:space="preserve">(порядка обеспечения) недискриминационного доступа или установленного порядка подключения (технологического присоединения) к электрическим сетям, установлена административная ответственность, предусмотренная ст. 9.21 Кодекса Российской Федерации об административных правонарушениях </w:t>
      </w:r>
      <w:r w:rsidRPr="000E2E02">
        <w:rPr>
          <w:sz w:val="27"/>
          <w:szCs w:val="27"/>
        </w:rPr>
        <w:br/>
        <w:t>(далее – КоАП РФ).</w:t>
      </w:r>
    </w:p>
    <w:p w14:paraId="4C6D9C05" w14:textId="167F2174" w:rsidR="000E2E02" w:rsidRDefault="000E2E02" w:rsidP="000E2E02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 w:rsidRPr="000E2E02">
        <w:rPr>
          <w:sz w:val="27"/>
          <w:szCs w:val="27"/>
        </w:rPr>
        <w:t>В соответствии со ст. 23.48 КоАП РФ дела об указанных административных правонарушениях рассматриваются Федеральной антимонопольной службой Российской Федерации и его территориальными органами.</w:t>
      </w:r>
    </w:p>
    <w:p w14:paraId="26331AEF" w14:textId="0B838E8D" w:rsidR="000E2E02" w:rsidRPr="005C33D2" w:rsidRDefault="000E2E02" w:rsidP="000E2E02">
      <w:pPr>
        <w:pStyle w:val="a3"/>
        <w:spacing w:before="0" w:beforeAutospacing="0" w:after="0" w:afterAutospacing="0" w:line="180" w:lineRule="atLeast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в случае нарушения порядка технологического присоединения сетевой организацией, потребитель вправе обратиться в Управление ФАС по Иркутской области с целью привлечения сетевой организации к административной ответственности.</w:t>
      </w:r>
      <w:bookmarkStart w:id="0" w:name="_GoBack"/>
      <w:bookmarkEnd w:id="0"/>
    </w:p>
    <w:p w14:paraId="1FDA230C" w14:textId="463B89CE" w:rsidR="005C33D2" w:rsidRPr="002537E3" w:rsidRDefault="005C33D2" w:rsidP="002537E3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</w:p>
    <w:sectPr w:rsidR="005C33D2" w:rsidRPr="0025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1"/>
    <w:rsid w:val="000E2E02"/>
    <w:rsid w:val="00163F81"/>
    <w:rsid w:val="001A19B2"/>
    <w:rsid w:val="001D6BE6"/>
    <w:rsid w:val="002366F4"/>
    <w:rsid w:val="002537E3"/>
    <w:rsid w:val="002D41C1"/>
    <w:rsid w:val="00385F2A"/>
    <w:rsid w:val="003E770A"/>
    <w:rsid w:val="00467081"/>
    <w:rsid w:val="005C33D2"/>
    <w:rsid w:val="00787D22"/>
    <w:rsid w:val="0086093F"/>
    <w:rsid w:val="00860C78"/>
    <w:rsid w:val="008E7168"/>
    <w:rsid w:val="009842F5"/>
    <w:rsid w:val="00985B45"/>
    <w:rsid w:val="00995BEC"/>
    <w:rsid w:val="009E1983"/>
    <w:rsid w:val="00A9341B"/>
    <w:rsid w:val="00C2137E"/>
    <w:rsid w:val="00D9072C"/>
    <w:rsid w:val="00DF43DA"/>
    <w:rsid w:val="00E417A1"/>
    <w:rsid w:val="00E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BD4E"/>
  <w15:chartTrackingRefBased/>
  <w15:docId w15:val="{D1BF06DE-1E1B-47C3-A852-480A5AB7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7A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0E2E02"/>
    <w:pPr>
      <w:ind w:firstLine="0"/>
      <w:jc w:val="left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0E2E0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obladaet. WR'S</dc:creator>
  <cp:keywords/>
  <dc:description/>
  <cp:lastModifiedBy>Зарицкий Олег Павлович</cp:lastModifiedBy>
  <cp:revision>18</cp:revision>
  <dcterms:created xsi:type="dcterms:W3CDTF">2024-02-01T04:55:00Z</dcterms:created>
  <dcterms:modified xsi:type="dcterms:W3CDTF">2024-02-19T04:20:00Z</dcterms:modified>
</cp:coreProperties>
</file>