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5FDE0E8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Заключение</w:t>
      </w:r>
    </w:p>
    <w:p w14:paraId="47A9DD74" w14:textId="255659F4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о результатах общественных обсуждений</w:t>
      </w:r>
    </w:p>
    <w:p w14:paraId="5AA17551" w14:textId="77777777" w:rsidR="00227C54" w:rsidRPr="00227C54" w:rsidRDefault="00227C54" w:rsidP="00227C54">
      <w:pPr>
        <w:jc w:val="center"/>
        <w:outlineLvl w:val="0"/>
        <w:rPr>
          <w:rFonts w:eastAsia="Calibri"/>
          <w:b/>
          <w:bCs/>
          <w:sz w:val="28"/>
          <w:szCs w:val="28"/>
        </w:rPr>
      </w:pPr>
      <w:r w:rsidRPr="00227C54">
        <w:rPr>
          <w:rFonts w:eastAsia="Calibri"/>
          <w:b/>
          <w:bCs/>
          <w:sz w:val="28"/>
          <w:szCs w:val="28"/>
        </w:rPr>
        <w:t>по проекту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7E7560" w14:paraId="0E97690E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381333D" w14:textId="77777777" w:rsidR="007E7560" w:rsidRDefault="007E7560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>
              <w:rPr>
                <w:bCs/>
                <w:spacing w:val="5"/>
                <w:sz w:val="28"/>
                <w:szCs w:val="28"/>
              </w:rPr>
              <w:t>решения о</w:t>
            </w:r>
            <w:r w:rsidRPr="00BF5049">
              <w:rPr>
                <w:bCs/>
                <w:spacing w:val="5"/>
                <w:sz w:val="28"/>
                <w:szCs w:val="28"/>
              </w:rPr>
              <w:t xml:space="preserve"> предоставлени</w:t>
            </w:r>
            <w:r>
              <w:rPr>
                <w:bCs/>
                <w:spacing w:val="5"/>
                <w:sz w:val="28"/>
                <w:szCs w:val="28"/>
              </w:rPr>
              <w:t>и</w:t>
            </w:r>
            <w:r w:rsidRPr="00BF5049">
              <w:rPr>
                <w:bCs/>
                <w:spacing w:val="5"/>
                <w:sz w:val="28"/>
                <w:szCs w:val="28"/>
              </w:rPr>
              <w:t xml:space="preserve"> разрешения на отклонение от предельных параметров разрешенного строительства, реконструкции объектов капитального строительства</w:t>
            </w:r>
          </w:p>
        </w:tc>
      </w:tr>
      <w:tr w:rsidR="007E7560" w14:paraId="3664B0A8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1A5F2E9" w14:textId="77777777" w:rsidR="007E7560" w:rsidRPr="00E629FD" w:rsidRDefault="007E7560" w:rsidP="00A3056E">
            <w:pPr>
              <w:jc w:val="center"/>
              <w:rPr>
                <w:rFonts w:eastAsia="Calibri"/>
                <w:i/>
              </w:rPr>
            </w:pPr>
            <w:r>
              <w:rPr>
                <w:rFonts w:eastAsia="Calibri"/>
                <w:i/>
              </w:rPr>
              <w:t>(наименование проекта)</w:t>
            </w:r>
          </w:p>
        </w:tc>
      </w:tr>
    </w:tbl>
    <w:p w14:paraId="665D7A35" w14:textId="7D897B56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W w:w="0" w:type="auto"/>
        <w:tblInd w:w="598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98"/>
        <w:gridCol w:w="397"/>
        <w:gridCol w:w="255"/>
        <w:gridCol w:w="1701"/>
        <w:gridCol w:w="369"/>
        <w:gridCol w:w="369"/>
        <w:gridCol w:w="340"/>
      </w:tblGrid>
      <w:tr w:rsidR="00373830" w:rsidRPr="00373830" w14:paraId="63C9FFE7" w14:textId="77777777" w:rsidTr="00A3056E">
        <w:tc>
          <w:tcPr>
            <w:tcW w:w="19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BC1CBB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“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30A70495" w14:textId="42E45F32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15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678905" w14:textId="77777777" w:rsidR="00373830" w:rsidRPr="00373830" w:rsidRDefault="00373830" w:rsidP="00A3056E">
            <w:pPr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”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290043D5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августа</w:t>
            </w: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A371301" w14:textId="77777777" w:rsidR="00373830" w:rsidRPr="00373830" w:rsidRDefault="00373830" w:rsidP="00A3056E">
            <w:pPr>
              <w:jc w:val="right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20</w:t>
            </w:r>
          </w:p>
        </w:tc>
        <w:tc>
          <w:tcPr>
            <w:tcW w:w="36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DE0D1EB" w14:textId="77777777" w:rsidR="00373830" w:rsidRPr="00373830" w:rsidRDefault="00373830" w:rsidP="00A3056E">
            <w:pPr>
              <w:jc w:val="center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24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34E22C4B" w14:textId="77777777" w:rsidR="00373830" w:rsidRPr="00373830" w:rsidRDefault="00373830" w:rsidP="00A3056E">
            <w:pPr>
              <w:ind w:left="57"/>
              <w:rPr>
                <w:sz w:val="28"/>
                <w:szCs w:val="28"/>
              </w:rPr>
            </w:pPr>
            <w:r w:rsidRPr="00373830">
              <w:rPr>
                <w:sz w:val="28"/>
                <w:szCs w:val="28"/>
              </w:rPr>
              <w:t>г.</w:t>
            </w:r>
          </w:p>
        </w:tc>
      </w:tr>
    </w:tbl>
    <w:p w14:paraId="1E4D81BD" w14:textId="77777777" w:rsidR="00373830" w:rsidRDefault="00373830" w:rsidP="00227C54">
      <w:pPr>
        <w:jc w:val="both"/>
        <w:outlineLvl w:val="0"/>
        <w:rPr>
          <w:rFonts w:eastAsia="Calibri"/>
          <w:sz w:val="28"/>
          <w:szCs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45"/>
      </w:tblGrid>
      <w:tr w:rsidR="00F94771" w14:paraId="661EBE36" w14:textId="77777777" w:rsidTr="00A3056E">
        <w:tc>
          <w:tcPr>
            <w:tcW w:w="934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0D85416" w14:textId="484D8B9D" w:rsidR="00F94771" w:rsidRDefault="00F94771" w:rsidP="00A3056E">
            <w:pPr>
              <w:jc w:val="center"/>
              <w:outlineLvl w:val="0"/>
              <w:rPr>
                <w:rFonts w:eastAsia="Calibri"/>
                <w:b/>
                <w:sz w:val="28"/>
                <w:szCs w:val="28"/>
              </w:rPr>
            </w:pPr>
            <w:r w:rsidRPr="00F94771">
              <w:rPr>
                <w:bCs/>
                <w:spacing w:val="5"/>
                <w:sz w:val="28"/>
                <w:szCs w:val="28"/>
              </w:rPr>
              <w:t>Администрация Мамонского муниципального образования – администрация сельского поселения</w:t>
            </w:r>
          </w:p>
        </w:tc>
      </w:tr>
      <w:tr w:rsidR="00F94771" w:rsidRPr="00F94771" w14:paraId="3105A860" w14:textId="77777777" w:rsidTr="00A3056E">
        <w:tc>
          <w:tcPr>
            <w:tcW w:w="934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473FEE0" w14:textId="61F1F30E" w:rsidR="00F94771" w:rsidRPr="00F94771" w:rsidRDefault="00F94771" w:rsidP="00A3056E">
            <w:pPr>
              <w:jc w:val="center"/>
              <w:rPr>
                <w:rFonts w:eastAsia="Calibri"/>
                <w:iCs/>
              </w:rPr>
            </w:pPr>
            <w:r w:rsidRPr="00F94771">
              <w:rPr>
                <w:rFonts w:eastAsia="Calibri"/>
                <w:iCs/>
              </w:rPr>
              <w:t>(организатор проведения общественных обсуждений)</w:t>
            </w:r>
          </w:p>
        </w:tc>
      </w:tr>
    </w:tbl>
    <w:p w14:paraId="74B69308" w14:textId="77777777" w:rsidR="00F94771" w:rsidRPr="00227C54" w:rsidRDefault="00F94771" w:rsidP="00227C54">
      <w:pPr>
        <w:jc w:val="both"/>
        <w:outlineLvl w:val="0"/>
        <w:rPr>
          <w:rFonts w:eastAsia="Calibri"/>
        </w:rPr>
      </w:pPr>
    </w:p>
    <w:p w14:paraId="4C05F264" w14:textId="03B0A68A" w:rsidR="00227C54" w:rsidRPr="00227C54" w:rsidRDefault="00227C54" w:rsidP="00F94771">
      <w:pPr>
        <w:jc w:val="both"/>
        <w:outlineLvl w:val="0"/>
        <w:rPr>
          <w:rFonts w:eastAsia="Calibri"/>
        </w:rPr>
      </w:pPr>
      <w:r w:rsidRPr="00227C54">
        <w:rPr>
          <w:rFonts w:eastAsia="Calibri"/>
          <w:sz w:val="28"/>
          <w:szCs w:val="28"/>
        </w:rPr>
        <w:t xml:space="preserve">Наименование проекта, для обсуждения которого проводились общественные обсуждения </w:t>
      </w:r>
      <w:r w:rsidR="00F94771">
        <w:rPr>
          <w:rFonts w:eastAsia="Calibri"/>
          <w:sz w:val="28"/>
          <w:szCs w:val="28"/>
        </w:rPr>
        <w:t>«</w:t>
      </w:r>
      <w:r w:rsidR="00F94771">
        <w:rPr>
          <w:rFonts w:eastAsia="Calibri"/>
          <w:sz w:val="28"/>
          <w:szCs w:val="28"/>
          <w:u w:val="single"/>
        </w:rPr>
        <w:t>О</w:t>
      </w:r>
      <w:r w:rsidR="00F94771" w:rsidRPr="00E629FD">
        <w:rPr>
          <w:rFonts w:eastAsia="Calibri"/>
          <w:sz w:val="28"/>
          <w:szCs w:val="28"/>
          <w:u w:val="single"/>
        </w:rPr>
        <w:t xml:space="preserve"> назначении общественных обсуждений по проекту решения о предоставлении разрешения на отклонение от предельных параметров разрешенного строительства, реконструкции объектов капитального </w:t>
      </w:r>
      <w:proofErr w:type="gramStart"/>
      <w:r w:rsidR="00F94771" w:rsidRPr="00E629FD">
        <w:rPr>
          <w:rFonts w:eastAsia="Calibri"/>
          <w:sz w:val="28"/>
          <w:szCs w:val="28"/>
          <w:u w:val="single"/>
        </w:rPr>
        <w:t>строительства</w:t>
      </w:r>
      <w:r w:rsidR="00F94771">
        <w:rPr>
          <w:rFonts w:eastAsia="Calibri"/>
          <w:sz w:val="28"/>
          <w:szCs w:val="28"/>
          <w:u w:val="single"/>
        </w:rPr>
        <w:t xml:space="preserve">»   </w:t>
      </w:r>
      <w:proofErr w:type="gramEnd"/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</w:t>
      </w:r>
      <w:r w:rsidR="00F94771" w:rsidRPr="00085D7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4A603053" w14:textId="77777777" w:rsidR="00F94771" w:rsidRDefault="00F94771" w:rsidP="00227C54">
      <w:pPr>
        <w:jc w:val="both"/>
        <w:outlineLvl w:val="0"/>
        <w:rPr>
          <w:rFonts w:eastAsia="Calibri"/>
        </w:rPr>
      </w:pPr>
    </w:p>
    <w:p w14:paraId="1B30B993" w14:textId="343973A2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Количество участников, которые приняли участие в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 xml:space="preserve">общественных обсуждениях </w:t>
      </w:r>
      <w:r w:rsidR="00F94771" w:rsidRPr="007C181D">
        <w:rPr>
          <w:rFonts w:eastAsia="Calibri"/>
          <w:sz w:val="28"/>
          <w:szCs w:val="28"/>
          <w:u w:val="single"/>
        </w:rPr>
        <w:t>4 человека</w:t>
      </w:r>
      <w:r w:rsidR="00F94771">
        <w:rPr>
          <w:rFonts w:eastAsia="Calibri"/>
          <w:sz w:val="28"/>
          <w:szCs w:val="28"/>
          <w:u w:val="single"/>
        </w:rPr>
        <w:t xml:space="preserve">                       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                          </w:t>
      </w:r>
      <w:r w:rsidR="00F94771">
        <w:rPr>
          <w:rFonts w:eastAsia="Calibri"/>
          <w:sz w:val="28"/>
          <w:szCs w:val="28"/>
          <w:u w:val="single"/>
        </w:rPr>
        <w:t xml:space="preserve">             </w:t>
      </w:r>
      <w:r w:rsidR="00F94771" w:rsidRPr="00970C0B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2F558648" w14:textId="77777777" w:rsidR="00F94771" w:rsidRDefault="00F94771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374C0EAD" w14:textId="4A13C71F" w:rsidR="00227C54" w:rsidRPr="00227C54" w:rsidRDefault="00227C54" w:rsidP="00227C54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Протокол общественных обсуждений от </w:t>
      </w:r>
      <w:r w:rsidR="00F94771" w:rsidRPr="00F94771">
        <w:rPr>
          <w:rFonts w:eastAsia="Calibri"/>
          <w:sz w:val="28"/>
          <w:szCs w:val="28"/>
          <w:u w:val="single"/>
        </w:rPr>
        <w:t>14.08.2024г. №6-м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BDBC741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tbl>
      <w:tblPr>
        <w:tblW w:w="9351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598"/>
        <w:gridCol w:w="4753"/>
      </w:tblGrid>
      <w:tr w:rsidR="00227C54" w:rsidRPr="00227C54" w14:paraId="4C087655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80299" w14:textId="49DBB36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постоянно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4B59C4C6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0710B" w14:textId="0C7D8DD2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EDAEDA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2A38A523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EC921" w14:textId="2E2B415E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6D1B9" w14:textId="5A51A0F8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  <w:tr w:rsidR="00227C54" w:rsidRPr="00227C54" w14:paraId="31DA71EB" w14:textId="77777777" w:rsidTr="00F94771">
        <w:tc>
          <w:tcPr>
            <w:tcW w:w="935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3FE2A" w14:textId="31C54A11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Предложения и замечания граждан, являющихся участниками общественных обсуждений, не проживающих на территории, в пределах которой проводятся общественные обсуждения</w:t>
            </w:r>
          </w:p>
        </w:tc>
      </w:tr>
      <w:tr w:rsidR="00227C54" w:rsidRPr="00227C54" w14:paraId="10D85D8B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5103FD" w14:textId="78B7344E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Участник общественных обсуждений, внесший предложение и (или) замечание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12BC8D" w14:textId="77777777" w:rsidR="00227C54" w:rsidRPr="00227C54" w:rsidRDefault="00227C54" w:rsidP="00227C54">
            <w:pPr>
              <w:jc w:val="both"/>
              <w:rPr>
                <w:rFonts w:eastAsia="Calibri"/>
              </w:rPr>
            </w:pPr>
            <w:r w:rsidRPr="00227C54">
              <w:rPr>
                <w:rFonts w:eastAsia="Calibri"/>
              </w:rPr>
              <w:t>Содержание предложений и (или) замечаний</w:t>
            </w:r>
          </w:p>
        </w:tc>
      </w:tr>
      <w:tr w:rsidR="00227C54" w:rsidRPr="00227C54" w14:paraId="51891BBE" w14:textId="77777777" w:rsidTr="00F94771">
        <w:tc>
          <w:tcPr>
            <w:tcW w:w="45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95BAF" w14:textId="54F7DBBF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  <w:tc>
          <w:tcPr>
            <w:tcW w:w="47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8F3FA3" w14:textId="5C025B5B" w:rsidR="00227C54" w:rsidRPr="00227C54" w:rsidRDefault="00F94771" w:rsidP="00227C54">
            <w:pPr>
              <w:rPr>
                <w:rFonts w:eastAsia="Calibri"/>
              </w:rPr>
            </w:pPr>
            <w:r w:rsidRPr="00646CD9">
              <w:rPr>
                <w:rFonts w:eastAsia="Calibri"/>
              </w:rPr>
              <w:t>нет</w:t>
            </w:r>
          </w:p>
        </w:tc>
      </w:tr>
    </w:tbl>
    <w:p w14:paraId="2E100E02" w14:textId="77777777" w:rsidR="00F94771" w:rsidRPr="00227C54" w:rsidRDefault="00F94771" w:rsidP="00227C54">
      <w:pPr>
        <w:jc w:val="both"/>
        <w:rPr>
          <w:rFonts w:eastAsia="Calibri"/>
        </w:rPr>
      </w:pPr>
    </w:p>
    <w:p w14:paraId="07FA96BA" w14:textId="5D14E6CA" w:rsidR="00227C54" w:rsidRPr="00227C54" w:rsidRDefault="00227C54" w:rsidP="00F94771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>Аргументированные рекомендации организатора общественных</w:t>
      </w:r>
      <w:r w:rsidR="00F94771">
        <w:rPr>
          <w:rFonts w:eastAsia="Calibri"/>
          <w:sz w:val="28"/>
          <w:szCs w:val="28"/>
        </w:rPr>
        <w:t xml:space="preserve"> </w:t>
      </w:r>
      <w:r w:rsidRPr="00227C54">
        <w:rPr>
          <w:rFonts w:eastAsia="Calibri"/>
          <w:sz w:val="28"/>
          <w:szCs w:val="28"/>
        </w:rPr>
        <w:t>обсуждений о целесообразности или нецелесообразности учета вносимых участниками общественных обсуждений предложений и замечаний</w:t>
      </w:r>
      <w:r w:rsidR="00F94771">
        <w:rPr>
          <w:rFonts w:eastAsia="Calibri"/>
          <w:sz w:val="28"/>
          <w:szCs w:val="28"/>
        </w:rPr>
        <w:t xml:space="preserve">: </w:t>
      </w:r>
      <w:r w:rsidR="00F94771" w:rsidRPr="00F94771">
        <w:rPr>
          <w:rFonts w:eastAsia="Calibri"/>
          <w:sz w:val="28"/>
          <w:szCs w:val="28"/>
          <w:u w:val="single"/>
        </w:rPr>
        <w:t>нет</w:t>
      </w:r>
      <w:r w:rsidR="00F94771">
        <w:rPr>
          <w:rFonts w:eastAsia="Calibri"/>
          <w:sz w:val="28"/>
          <w:szCs w:val="28"/>
          <w:u w:val="single"/>
        </w:rPr>
        <w:t xml:space="preserve">                               </w:t>
      </w:r>
      <w:r w:rsidR="00F94771" w:rsidRPr="00F94771">
        <w:rPr>
          <w:rFonts w:eastAsia="Calibri"/>
          <w:color w:val="FFFFFF" w:themeColor="background1"/>
          <w:sz w:val="28"/>
          <w:szCs w:val="28"/>
          <w:u w:val="single" w:color="000000" w:themeColor="text1"/>
        </w:rPr>
        <w:t>о</w:t>
      </w:r>
    </w:p>
    <w:p w14:paraId="728C42D8" w14:textId="77777777" w:rsidR="001A4F49" w:rsidRDefault="001A4F49" w:rsidP="00227C54">
      <w:pPr>
        <w:jc w:val="both"/>
        <w:outlineLvl w:val="0"/>
        <w:rPr>
          <w:rFonts w:eastAsia="Calibri"/>
          <w:sz w:val="28"/>
          <w:szCs w:val="28"/>
        </w:rPr>
      </w:pPr>
    </w:p>
    <w:p w14:paraId="2F776FE0" w14:textId="6271B347" w:rsidR="00227C54" w:rsidRDefault="00227C54" w:rsidP="001A4F49">
      <w:pPr>
        <w:jc w:val="both"/>
        <w:outlineLvl w:val="0"/>
        <w:rPr>
          <w:rFonts w:eastAsia="Calibri"/>
          <w:sz w:val="28"/>
          <w:szCs w:val="28"/>
        </w:rPr>
      </w:pPr>
      <w:r w:rsidRPr="00227C54">
        <w:rPr>
          <w:rFonts w:eastAsia="Calibri"/>
          <w:sz w:val="28"/>
          <w:szCs w:val="28"/>
        </w:rPr>
        <w:t xml:space="preserve">Выводы по результатам общественных обсуждений: </w:t>
      </w:r>
    </w:p>
    <w:p w14:paraId="03D84F8E" w14:textId="250FF7E4" w:rsidR="001A4F49" w:rsidRDefault="001A4F49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lastRenderedPageBreak/>
        <w:t xml:space="preserve">1. </w:t>
      </w:r>
      <w:r w:rsidRPr="001A4F49">
        <w:rPr>
          <w:rFonts w:eastAsia="Calibri"/>
          <w:sz w:val="28"/>
          <w:szCs w:val="28"/>
        </w:rPr>
        <w:t>Отказа</w:t>
      </w:r>
      <w:r>
        <w:rPr>
          <w:rFonts w:eastAsia="Calibri"/>
          <w:sz w:val="28"/>
          <w:szCs w:val="28"/>
        </w:rPr>
        <w:t xml:space="preserve">ть в предоставлении </w:t>
      </w:r>
      <w:r w:rsidRPr="001A4F49">
        <w:rPr>
          <w:rFonts w:eastAsia="Calibri"/>
          <w:sz w:val="28"/>
          <w:szCs w:val="28"/>
        </w:rPr>
        <w:t>разрешени</w:t>
      </w:r>
      <w:r>
        <w:rPr>
          <w:rFonts w:eastAsia="Calibri"/>
          <w:sz w:val="28"/>
          <w:szCs w:val="28"/>
        </w:rPr>
        <w:t>я</w:t>
      </w:r>
      <w:r w:rsidRPr="001A4F49">
        <w:rPr>
          <w:rFonts w:eastAsia="Calibri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AE2DA7">
        <w:rPr>
          <w:rFonts w:eastAsia="Calibri"/>
          <w:sz w:val="28"/>
          <w:szCs w:val="28"/>
        </w:rPr>
        <w:t xml:space="preserve">, </w:t>
      </w:r>
      <w:r>
        <w:rPr>
          <w:rFonts w:eastAsia="Calibri"/>
          <w:sz w:val="28"/>
          <w:szCs w:val="28"/>
        </w:rPr>
        <w:t xml:space="preserve"> </w:t>
      </w:r>
      <w:r w:rsidR="00AE2DA7">
        <w:rPr>
          <w:rFonts w:eastAsia="Calibri"/>
          <w:sz w:val="28"/>
          <w:szCs w:val="28"/>
        </w:rPr>
        <w:t xml:space="preserve">а именно </w:t>
      </w:r>
      <w:r>
        <w:rPr>
          <w:rFonts w:eastAsia="Calibri"/>
          <w:sz w:val="28"/>
          <w:szCs w:val="28"/>
        </w:rPr>
        <w:t xml:space="preserve">в </w:t>
      </w:r>
      <w:r w:rsidRPr="001A4F49">
        <w:rPr>
          <w:rFonts w:eastAsia="Calibri"/>
          <w:sz w:val="28"/>
          <w:szCs w:val="28"/>
        </w:rPr>
        <w:t>отношении уменьшения минимального отступа от границ земельного участка до объекта капитального строительства</w:t>
      </w:r>
      <w:r w:rsidR="00E44C23">
        <w:rPr>
          <w:rFonts w:eastAsia="Calibri"/>
          <w:sz w:val="28"/>
          <w:szCs w:val="28"/>
        </w:rPr>
        <w:t>,</w:t>
      </w:r>
      <w:r w:rsidRPr="001A4F49">
        <w:rPr>
          <w:rFonts w:eastAsia="Calibri"/>
          <w:sz w:val="28"/>
          <w:szCs w:val="28"/>
        </w:rPr>
        <w:t xml:space="preserve"> расположенного на земельном участке по адресу: Российская Федерация, Иркутская область, муниципальный район Иркутский, сельское поселение Мамонское, село Мамоны, территория ДНТ Лилия, улица Центральная, земельный участок 107, кадастровый номер 38:06:130821:1962</w:t>
      </w:r>
      <w:r w:rsidR="00E44C23">
        <w:rPr>
          <w:rFonts w:eastAsia="Calibri"/>
          <w:sz w:val="28"/>
          <w:szCs w:val="28"/>
        </w:rPr>
        <w:t xml:space="preserve">, </w:t>
      </w:r>
      <w:r w:rsidR="00E44C23" w:rsidRPr="00E44C23">
        <w:rPr>
          <w:rFonts w:eastAsia="Calibri"/>
          <w:sz w:val="28"/>
          <w:szCs w:val="28"/>
        </w:rPr>
        <w:t>с 3 м до 1,8 м</w:t>
      </w:r>
      <w:r w:rsidR="00E44C23">
        <w:rPr>
          <w:rFonts w:eastAsia="Calibri"/>
          <w:sz w:val="28"/>
          <w:szCs w:val="28"/>
        </w:rPr>
        <w:t>.</w:t>
      </w:r>
    </w:p>
    <w:p w14:paraId="1F36A8B4" w14:textId="17735FA1" w:rsidR="001A4F49" w:rsidRDefault="001A4F49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2. Предоставить </w:t>
      </w:r>
      <w:r w:rsidRPr="001A4F49">
        <w:rPr>
          <w:rFonts w:eastAsia="Calibri"/>
          <w:sz w:val="28"/>
          <w:szCs w:val="28"/>
        </w:rPr>
        <w:t>разрешени</w:t>
      </w:r>
      <w:r>
        <w:rPr>
          <w:rFonts w:eastAsia="Calibri"/>
          <w:sz w:val="28"/>
          <w:szCs w:val="28"/>
        </w:rPr>
        <w:t>е</w:t>
      </w:r>
      <w:r w:rsidRPr="001A4F49">
        <w:rPr>
          <w:rFonts w:eastAsia="Calibri"/>
          <w:sz w:val="28"/>
          <w:szCs w:val="28"/>
        </w:rPr>
        <w:t xml:space="preserve"> на отклонение от предельных параметров разрешенного строительства, реконструкции объектов капитального строительства</w:t>
      </w:r>
      <w:r w:rsidR="00E44C23" w:rsidRPr="00E44C23">
        <w:t xml:space="preserve"> </w:t>
      </w:r>
      <w:r w:rsidR="00E44C23" w:rsidRPr="00E44C23">
        <w:rPr>
          <w:rFonts w:eastAsia="Calibri"/>
          <w:sz w:val="28"/>
          <w:szCs w:val="28"/>
        </w:rPr>
        <w:t>в отношении уменьшения минимального отступа от границ земельного участка до объекта капитального строительства</w:t>
      </w:r>
      <w:r w:rsidR="00AE2DA7">
        <w:rPr>
          <w:rFonts w:eastAsia="Calibri"/>
          <w:sz w:val="28"/>
          <w:szCs w:val="28"/>
        </w:rPr>
        <w:t>, расположенного</w:t>
      </w:r>
      <w:r w:rsidR="00E44C23">
        <w:rPr>
          <w:rFonts w:eastAsia="Calibri"/>
          <w:sz w:val="28"/>
          <w:szCs w:val="28"/>
        </w:rPr>
        <w:t xml:space="preserve"> на земельном участке</w:t>
      </w:r>
      <w:r w:rsidR="00AE2DA7">
        <w:rPr>
          <w:rFonts w:eastAsia="Calibri"/>
          <w:sz w:val="28"/>
          <w:szCs w:val="28"/>
        </w:rPr>
        <w:t xml:space="preserve"> по адресу:</w:t>
      </w:r>
      <w:r w:rsidRPr="001A4F49">
        <w:rPr>
          <w:rFonts w:eastAsia="Calibri"/>
          <w:sz w:val="28"/>
          <w:szCs w:val="28"/>
        </w:rPr>
        <w:t xml:space="preserve"> </w:t>
      </w:r>
      <w:r w:rsidR="00AE2DA7" w:rsidRPr="00AE2DA7">
        <w:rPr>
          <w:rFonts w:eastAsia="Calibri"/>
          <w:sz w:val="28"/>
          <w:szCs w:val="28"/>
        </w:rPr>
        <w:t>Иркутская область, Иркутский район, с. Мамоны, пер. Майский, 15, кадастровый номер 38:06:130817:707</w:t>
      </w:r>
      <w:r w:rsidR="00AE2DA7">
        <w:rPr>
          <w:rFonts w:eastAsia="Calibri"/>
          <w:sz w:val="28"/>
          <w:szCs w:val="28"/>
        </w:rPr>
        <w:t xml:space="preserve">, </w:t>
      </w:r>
      <w:r w:rsidRPr="001A4F49">
        <w:rPr>
          <w:rFonts w:eastAsia="Calibri"/>
          <w:sz w:val="28"/>
          <w:szCs w:val="28"/>
        </w:rPr>
        <w:t xml:space="preserve">с 3 м до 2 м со стороны автомобильной дороги </w:t>
      </w:r>
      <w:r w:rsidR="00AE2DA7">
        <w:rPr>
          <w:rFonts w:eastAsia="Calibri"/>
          <w:sz w:val="28"/>
          <w:szCs w:val="28"/>
        </w:rPr>
        <w:t xml:space="preserve">пер. Майский; </w:t>
      </w:r>
      <w:r w:rsidRPr="001A4F49">
        <w:rPr>
          <w:rFonts w:eastAsia="Calibri"/>
          <w:sz w:val="28"/>
          <w:szCs w:val="28"/>
        </w:rPr>
        <w:t>с 3 м до 1,42 м со стороны земельного участка с кадастровым номером 38:06:130817:739</w:t>
      </w:r>
      <w:r w:rsidR="00AE2DA7">
        <w:rPr>
          <w:rFonts w:eastAsia="Calibri"/>
          <w:sz w:val="28"/>
          <w:szCs w:val="28"/>
        </w:rPr>
        <w:t>.</w:t>
      </w:r>
    </w:p>
    <w:p w14:paraId="40284F66" w14:textId="34A091E4" w:rsidR="00E44C23" w:rsidRDefault="00E44C23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3. </w:t>
      </w:r>
      <w:r w:rsidRPr="00E44C23">
        <w:rPr>
          <w:rFonts w:eastAsia="Calibri"/>
          <w:sz w:val="28"/>
          <w:szCs w:val="28"/>
        </w:rPr>
        <w:t xml:space="preserve"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 в отношении уменьшения </w:t>
      </w:r>
      <w:r>
        <w:rPr>
          <w:rFonts w:eastAsia="Calibri"/>
          <w:sz w:val="28"/>
          <w:szCs w:val="28"/>
        </w:rPr>
        <w:t>минимальной площади</w:t>
      </w:r>
      <w:r w:rsidRPr="00E44C23">
        <w:rPr>
          <w:rFonts w:eastAsia="Calibri"/>
          <w:sz w:val="28"/>
          <w:szCs w:val="28"/>
        </w:rPr>
        <w:t xml:space="preserve"> земельного участка, расположенного по адресу: Российская Федерация, Иркутская область, Иркутский район, д. Малая Еланка, ул. Юбилейная, 4-2, кадастровый номер 38:06:130401:1754</w:t>
      </w:r>
      <w:r>
        <w:rPr>
          <w:rFonts w:eastAsia="Calibri"/>
          <w:sz w:val="28"/>
          <w:szCs w:val="28"/>
        </w:rPr>
        <w:t>, с 1000 кв. м. до 809 кв. м.</w:t>
      </w:r>
    </w:p>
    <w:p w14:paraId="0F09B544" w14:textId="5E6D1F43" w:rsidR="00E44C23" w:rsidRDefault="00E44C23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4. </w:t>
      </w:r>
      <w:r w:rsidRPr="00E44C23">
        <w:rPr>
          <w:rFonts w:eastAsia="Calibri"/>
          <w:sz w:val="28"/>
          <w:szCs w:val="28"/>
        </w:rPr>
        <w:t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 в отношении уменьшения минимальной площади земельного участка, расположенного по адресу: Российская Федерация, Иркутская область, Иркутский район, д. Малая Еланка, кадастровый номер 38:06:130701:947, с 1000 кв. м. до 80</w:t>
      </w:r>
      <w:r>
        <w:rPr>
          <w:rFonts w:eastAsia="Calibri"/>
          <w:sz w:val="28"/>
          <w:szCs w:val="28"/>
        </w:rPr>
        <w:t>0</w:t>
      </w:r>
      <w:r w:rsidRPr="00E44C23">
        <w:rPr>
          <w:rFonts w:eastAsia="Calibri"/>
          <w:sz w:val="28"/>
          <w:szCs w:val="28"/>
        </w:rPr>
        <w:t xml:space="preserve"> кв. м.</w:t>
      </w:r>
    </w:p>
    <w:p w14:paraId="1B552EE6" w14:textId="39B26DB4" w:rsidR="00E44C23" w:rsidRDefault="00E44C23" w:rsidP="00AE2DA7">
      <w:pPr>
        <w:ind w:firstLine="709"/>
        <w:jc w:val="both"/>
        <w:outlineLvl w:val="0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5. </w:t>
      </w:r>
      <w:r w:rsidRPr="00E44C23">
        <w:rPr>
          <w:rFonts w:eastAsia="Calibri"/>
          <w:sz w:val="28"/>
          <w:szCs w:val="28"/>
        </w:rPr>
        <w:t xml:space="preserve">Отказать в предоставлении разрешения на отклонение от предельных параметров разрешенного строительства, реконструкции объектов капитального строительства,  а именно в отношении </w:t>
      </w:r>
      <w:r w:rsidR="00A14EB1">
        <w:rPr>
          <w:rFonts w:eastAsia="Calibri"/>
          <w:sz w:val="28"/>
          <w:szCs w:val="28"/>
        </w:rPr>
        <w:t xml:space="preserve">увеличения максимальной </w:t>
      </w:r>
      <w:r w:rsidRPr="00E44C23">
        <w:rPr>
          <w:rFonts w:eastAsia="Calibri"/>
          <w:sz w:val="28"/>
          <w:szCs w:val="28"/>
        </w:rPr>
        <w:t xml:space="preserve">площади земельного участка, расположенного по адресу: </w:t>
      </w:r>
      <w:r w:rsidR="00A14EB1" w:rsidRPr="00A14EB1">
        <w:rPr>
          <w:rFonts w:eastAsia="Calibri"/>
          <w:sz w:val="28"/>
          <w:szCs w:val="28"/>
        </w:rPr>
        <w:t>Российская Федерация, Иркутская область, Иркутский район, с.п. Мамонское муниципальное образование, д. Малая Еланка, ул. Пролетарская, 1 Б, кадастровый номер 38:06:130401:884</w:t>
      </w:r>
      <w:r w:rsidRPr="00E44C23">
        <w:rPr>
          <w:rFonts w:eastAsia="Calibri"/>
          <w:sz w:val="28"/>
          <w:szCs w:val="28"/>
        </w:rPr>
        <w:t xml:space="preserve">, с </w:t>
      </w:r>
      <w:r w:rsidR="00A14EB1">
        <w:rPr>
          <w:rFonts w:eastAsia="Calibri"/>
          <w:sz w:val="28"/>
          <w:szCs w:val="28"/>
        </w:rPr>
        <w:t>5</w:t>
      </w:r>
      <w:r w:rsidRPr="00E44C23">
        <w:rPr>
          <w:rFonts w:eastAsia="Calibri"/>
          <w:sz w:val="28"/>
          <w:szCs w:val="28"/>
        </w:rPr>
        <w:t xml:space="preserve">000 кв. м. до </w:t>
      </w:r>
      <w:r w:rsidR="00A14EB1">
        <w:rPr>
          <w:rFonts w:eastAsia="Calibri"/>
          <w:sz w:val="28"/>
          <w:szCs w:val="28"/>
        </w:rPr>
        <w:t>7070</w:t>
      </w:r>
      <w:r w:rsidRPr="00E44C23">
        <w:rPr>
          <w:rFonts w:eastAsia="Calibri"/>
          <w:sz w:val="28"/>
          <w:szCs w:val="28"/>
        </w:rPr>
        <w:t xml:space="preserve"> кв. м.</w:t>
      </w:r>
    </w:p>
    <w:p w14:paraId="140BA857" w14:textId="77777777" w:rsidR="00227C54" w:rsidRPr="00227C54" w:rsidRDefault="00227C54" w:rsidP="00227C54">
      <w:pPr>
        <w:jc w:val="both"/>
        <w:rPr>
          <w:rFonts w:eastAsia="Calibri"/>
          <w:sz w:val="28"/>
          <w:szCs w:val="28"/>
        </w:rPr>
      </w:pPr>
    </w:p>
    <w:p w14:paraId="372B0309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Председатель </w:t>
      </w:r>
      <w:r>
        <w:rPr>
          <w:rFonts w:eastAsia="Calibri"/>
          <w:sz w:val="28"/>
          <w:szCs w:val="28"/>
        </w:rPr>
        <w:t xml:space="preserve">общественных </w:t>
      </w:r>
    </w:p>
    <w:p w14:paraId="082034FC" w14:textId="77777777" w:rsidR="00202DE7" w:rsidRDefault="00202DE7" w:rsidP="00202DE7">
      <w:pPr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обсуждений</w:t>
      </w:r>
      <w:r w:rsidRPr="00267EB6">
        <w:rPr>
          <w:rFonts w:eastAsia="Calibri"/>
          <w:sz w:val="28"/>
          <w:szCs w:val="28"/>
        </w:rPr>
        <w:t xml:space="preserve"> </w:t>
      </w:r>
      <w:r>
        <w:rPr>
          <w:rFonts w:eastAsia="Calibri"/>
          <w:sz w:val="28"/>
          <w:szCs w:val="28"/>
        </w:rPr>
        <w:t>(</w:t>
      </w:r>
      <w:r w:rsidRPr="00267EB6">
        <w:rPr>
          <w:rFonts w:eastAsia="Calibri"/>
          <w:sz w:val="28"/>
          <w:szCs w:val="28"/>
        </w:rPr>
        <w:t xml:space="preserve">ответственный </w:t>
      </w:r>
    </w:p>
    <w:p w14:paraId="569D4A50" w14:textId="77777777" w:rsidR="00202DE7" w:rsidRDefault="00202DE7" w:rsidP="00202DE7">
      <w:pPr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подписание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   Д. А. Степанов</w:t>
      </w:r>
    </w:p>
    <w:p w14:paraId="6B38C3B0" w14:textId="77777777" w:rsidR="00202DE7" w:rsidRPr="00267EB6" w:rsidRDefault="00202DE7" w:rsidP="00202DE7">
      <w:pPr>
        <w:ind w:firstLine="709"/>
        <w:jc w:val="both"/>
        <w:rPr>
          <w:rFonts w:eastAsia="Calibri"/>
          <w:sz w:val="28"/>
          <w:szCs w:val="28"/>
        </w:rPr>
      </w:pPr>
    </w:p>
    <w:p w14:paraId="7BB834F7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Секретарь </w:t>
      </w:r>
      <w:r w:rsidRPr="008C142A">
        <w:rPr>
          <w:rFonts w:eastAsia="Calibri"/>
          <w:sz w:val="28"/>
          <w:szCs w:val="28"/>
        </w:rPr>
        <w:t xml:space="preserve">общественных </w:t>
      </w:r>
    </w:p>
    <w:p w14:paraId="64D4D5A6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8C142A">
        <w:rPr>
          <w:rFonts w:eastAsia="Calibri"/>
          <w:sz w:val="28"/>
          <w:szCs w:val="28"/>
        </w:rPr>
        <w:t>обсуждений</w:t>
      </w:r>
      <w:r>
        <w:rPr>
          <w:rFonts w:eastAsia="Calibri"/>
          <w:sz w:val="28"/>
          <w:szCs w:val="28"/>
        </w:rPr>
        <w:t xml:space="preserve"> </w:t>
      </w:r>
      <w:r w:rsidRPr="00267EB6">
        <w:rPr>
          <w:rFonts w:eastAsia="Calibri"/>
          <w:sz w:val="28"/>
          <w:szCs w:val="28"/>
        </w:rPr>
        <w:t>(ответственный</w:t>
      </w:r>
    </w:p>
    <w:p w14:paraId="54152D20" w14:textId="77777777" w:rsidR="00202DE7" w:rsidRDefault="00202DE7" w:rsidP="00202DE7">
      <w:pPr>
        <w:jc w:val="both"/>
        <w:rPr>
          <w:rFonts w:eastAsia="Calibri"/>
          <w:sz w:val="28"/>
          <w:szCs w:val="28"/>
        </w:rPr>
      </w:pPr>
      <w:r w:rsidRPr="00267EB6">
        <w:rPr>
          <w:rFonts w:eastAsia="Calibri"/>
          <w:sz w:val="28"/>
          <w:szCs w:val="28"/>
        </w:rPr>
        <w:t xml:space="preserve">за оформление </w:t>
      </w:r>
      <w:proofErr w:type="gramStart"/>
      <w:r w:rsidRPr="00267EB6">
        <w:rPr>
          <w:rFonts w:eastAsia="Calibri"/>
          <w:sz w:val="28"/>
          <w:szCs w:val="28"/>
        </w:rPr>
        <w:t xml:space="preserve">протокола) </w:t>
      </w:r>
      <w:r>
        <w:rPr>
          <w:rFonts w:eastAsia="Calibri"/>
          <w:sz w:val="28"/>
          <w:szCs w:val="28"/>
        </w:rPr>
        <w:t xml:space="preserve">  </w:t>
      </w:r>
      <w:proofErr w:type="gramEnd"/>
      <w:r>
        <w:rPr>
          <w:rFonts w:eastAsia="Calibri"/>
          <w:sz w:val="28"/>
          <w:szCs w:val="28"/>
        </w:rPr>
        <w:t xml:space="preserve">                                                         А. А. Карманова</w:t>
      </w:r>
      <w:bookmarkStart w:id="0" w:name="_GoBack"/>
      <w:bookmarkEnd w:id="0"/>
    </w:p>
    <w:sectPr w:rsidR="00202D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D91"/>
    <w:rsid w:val="001A4F49"/>
    <w:rsid w:val="00202DE7"/>
    <w:rsid w:val="00227C54"/>
    <w:rsid w:val="00373830"/>
    <w:rsid w:val="00466B1E"/>
    <w:rsid w:val="00641D91"/>
    <w:rsid w:val="00646CD9"/>
    <w:rsid w:val="007E7560"/>
    <w:rsid w:val="00A14EB1"/>
    <w:rsid w:val="00AE2DA7"/>
    <w:rsid w:val="00E44C23"/>
    <w:rsid w:val="00F94771"/>
    <w:rsid w:val="00FB0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01006F"/>
  <w15:chartTrackingRefBased/>
  <w15:docId w15:val="{80EC7D93-CE0D-4162-BA92-9697B3C8E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6B1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6B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6B1E"/>
    <w:rPr>
      <w:rFonts w:ascii="Segoe UI" w:eastAsia="Times New Roman" w:hAnsi="Segoe UI" w:cs="Segoe UI"/>
      <w:sz w:val="18"/>
      <w:szCs w:val="18"/>
      <w:lang w:eastAsia="ru-RU"/>
    </w:rPr>
  </w:style>
  <w:style w:type="table" w:styleId="a5">
    <w:name w:val="Table Grid"/>
    <w:basedOn w:val="a1"/>
    <w:uiPriority w:val="39"/>
    <w:rsid w:val="007E75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A4F4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688</Words>
  <Characters>3926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Anya</cp:lastModifiedBy>
  <cp:revision>7</cp:revision>
  <cp:lastPrinted>2024-09-03T06:34:00Z</cp:lastPrinted>
  <dcterms:created xsi:type="dcterms:W3CDTF">2024-09-03T03:33:00Z</dcterms:created>
  <dcterms:modified xsi:type="dcterms:W3CDTF">2024-09-03T06:40:00Z</dcterms:modified>
</cp:coreProperties>
</file>