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1_634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1_634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pStyle w:val="1_634"/>
        <w:jc w:val="center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</w:rPr>
        <w:t xml:space="preserve">Индикаторы риска нарушения обязательных требований,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6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используемые для определения необходимости проведения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6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внеплановых проверок при осуществлении муниципального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6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земельного контроля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1_633"/>
        <w:ind w:firstLine="540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3. Несоо</w:t>
      </w:r>
      <w:r>
        <w:rPr>
          <w:sz w:val="24"/>
          <w:szCs w:val="24"/>
        </w:rPr>
        <w:t xml:space="preserve">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5. Истечение одного года с момента возникновения в результате проведения публичных торгов на о</w:t>
      </w:r>
      <w:r>
        <w:rPr>
          <w:sz w:val="24"/>
          <w:szCs w:val="24"/>
        </w:rPr>
        <w:t xml:space="preserve">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_633"/>
        <w:ind w:firstLine="709"/>
        <w:jc w:val="both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6. Неисполнение обязанности по приведению земельного участка в состояние, пригодное для использ</w:t>
      </w:r>
      <w:r>
        <w:rPr>
          <w:sz w:val="24"/>
          <w:szCs w:val="24"/>
        </w:rPr>
        <w:t xml:space="preserve">ования по целевому назначению.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Title"/>
    <w:next w:val="628"/>
    <w:link w:val="61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1_633" w:customStyle="1">
    <w:name w:val="ConsPlusNormal"/>
    <w:next w:val="621"/>
    <w:link w:val="616"/>
    <w:uiPriority w:val="99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2023-09-14T05:53:29Z</dcterms:modified>
</cp:coreProperties>
</file>