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AB689" w14:textId="77777777" w:rsidR="00B91FB2" w:rsidRDefault="00B91FB2" w:rsidP="00B91FB2">
      <w:pPr>
        <w:spacing w:after="0"/>
        <w:ind w:firstLine="709"/>
        <w:jc w:val="both"/>
      </w:pPr>
      <w:bookmarkStart w:id="0" w:name="_GoBack"/>
      <w:bookmarkEnd w:id="0"/>
      <w:r>
        <w:t xml:space="preserve">Уголовная ответственность за совершение преступлений экстремистского характера. </w:t>
      </w:r>
    </w:p>
    <w:p w14:paraId="42E9871A" w14:textId="77777777" w:rsidR="00B91FB2" w:rsidRDefault="00B91FB2" w:rsidP="00B91FB2">
      <w:pPr>
        <w:spacing w:after="0"/>
        <w:ind w:firstLine="709"/>
        <w:jc w:val="both"/>
      </w:pPr>
    </w:p>
    <w:p w14:paraId="13F0C86A" w14:textId="77777777" w:rsidR="00B91FB2" w:rsidRDefault="00B91FB2" w:rsidP="00B91FB2">
      <w:pPr>
        <w:spacing w:after="0"/>
        <w:ind w:firstLine="709"/>
        <w:jc w:val="both"/>
      </w:pPr>
      <w:r>
        <w:t xml:space="preserve">В примечании 2 к ст. 282.1 Уголовного кодекса РФ дано определение преступлений экстремистской направленности -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УК РФ (например, ст. ст. 280, 280.1, 282, 282.1, 282.2, 282.3, 282.4 УК РФ, п. "л" ч. 2 ст. 105, п. "е" ч. 2 ст. 111, п. "б" ч. 1 ст. 213 УК РФ), а также иные преступления, совершенные по указанным мотивам, которые в соответствии с п. "е" ч. 1 ст. 63 УК РФ признаются обстоятельством, отягчающим наказание. </w:t>
      </w:r>
    </w:p>
    <w:p w14:paraId="1745476D" w14:textId="77777777" w:rsidR="00B91FB2" w:rsidRDefault="00B91FB2" w:rsidP="00B91FB2">
      <w:pPr>
        <w:spacing w:after="0"/>
        <w:ind w:firstLine="709"/>
        <w:jc w:val="both"/>
      </w:pPr>
      <w:r>
        <w:t xml:space="preserve">Кроме того, понятие экстремисткой деятельности (экстремизма) закреплено в ст. 1 Федерального закона от 25.07.2002 №114-ФЗ «О противодействии экстремистской деятельности». </w:t>
      </w:r>
    </w:p>
    <w:p w14:paraId="57D1EDEC" w14:textId="77777777" w:rsidR="00B91FB2" w:rsidRDefault="00B91FB2" w:rsidP="00B91FB2">
      <w:pPr>
        <w:spacing w:after="0"/>
        <w:ind w:firstLine="709"/>
        <w:jc w:val="both"/>
      </w:pPr>
      <w:r>
        <w:t xml:space="preserve">Так, к экстремисткой деятельности относится в том числе: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 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и иные действия. </w:t>
      </w:r>
    </w:p>
    <w:p w14:paraId="2BA161F5" w14:textId="77777777" w:rsidR="00B91FB2" w:rsidRDefault="00B91FB2" w:rsidP="00B91FB2">
      <w:pPr>
        <w:spacing w:after="0"/>
        <w:ind w:firstLine="709"/>
        <w:jc w:val="both"/>
      </w:pPr>
      <w:r>
        <w:t xml:space="preserve">В уголовном кодексе РФ закреплен перечень преступлений террористической направленности, а также ответственность за совершение таких преступлений. </w:t>
      </w:r>
    </w:p>
    <w:p w14:paraId="6937CB12" w14:textId="77777777" w:rsidR="00B91FB2" w:rsidRDefault="00B91FB2" w:rsidP="00B91FB2">
      <w:pPr>
        <w:spacing w:after="0"/>
        <w:ind w:firstLine="709"/>
        <w:jc w:val="both"/>
      </w:pPr>
      <w:r>
        <w:t>Например, частью 1 статьей 280 УК РФ определено наказание за публичные призывы к осуществлению экстремистской деятельности –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принудительные работы на срок до трех лет, либо арест на срок от четырех до шести месяцев, либо лишение свободы на срок до четырех лет с лишением права занимать определенные должности или заниматься определенной деятельностью на тот же срок.</w:t>
      </w:r>
    </w:p>
    <w:p w14:paraId="1C764DEE" w14:textId="77777777" w:rsidR="00B91FB2" w:rsidRDefault="00B91FB2" w:rsidP="00B91FB2">
      <w:pPr>
        <w:spacing w:after="0"/>
        <w:ind w:firstLine="709"/>
        <w:jc w:val="both"/>
      </w:pPr>
      <w:r>
        <w:t xml:space="preserve">Частью 2 статьи 280 УК РФ определено наказание за те же деяния, совершенные с использованием средств массовой информации либо информационно-телекоммуникационных сетей, в том числе сети "Интернет", -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пяти лет с </w:t>
      </w:r>
      <w:r>
        <w:lastRenderedPageBreak/>
        <w:t>лишением права занимать определенные должности или заниматься определенной деятельностью на срок до трех лет.</w:t>
      </w:r>
    </w:p>
    <w:p w14:paraId="01985584" w14:textId="77777777" w:rsidR="00B91FB2" w:rsidRDefault="00B91FB2" w:rsidP="00B91FB2">
      <w:pPr>
        <w:spacing w:after="0"/>
        <w:ind w:firstLine="709"/>
        <w:jc w:val="both"/>
      </w:pPr>
      <w:r>
        <w:t>При этом под публичными призывами следует понимать выраженные в любой форме (например, в устной, письменной, с использованием технических средств) обращения к другим лицам с целью побудить их к осуществлению экстремистской деятельности.</w:t>
      </w:r>
    </w:p>
    <w:p w14:paraId="4C156951" w14:textId="77777777" w:rsidR="00B91FB2" w:rsidRDefault="00B91FB2" w:rsidP="00B91FB2">
      <w:pPr>
        <w:spacing w:after="0"/>
        <w:ind w:firstLine="709"/>
        <w:jc w:val="both"/>
      </w:pPr>
      <w:r>
        <w:t xml:space="preserve">Возраст наступления уголовной ответственности по преступлениям экстремистского характера по большинству составов преступлений составляет 16 лет. </w:t>
      </w:r>
    </w:p>
    <w:p w14:paraId="6C762363" w14:textId="77777777" w:rsidR="00B91FB2" w:rsidRDefault="00B91FB2" w:rsidP="00B91FB2">
      <w:pPr>
        <w:spacing w:after="0"/>
        <w:ind w:firstLine="709"/>
        <w:jc w:val="both"/>
      </w:pPr>
    </w:p>
    <w:p w14:paraId="65DC9C78"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89B"/>
    <w:rsid w:val="006A489B"/>
    <w:rsid w:val="006C0B77"/>
    <w:rsid w:val="008242FF"/>
    <w:rsid w:val="00870751"/>
    <w:rsid w:val="00922C48"/>
    <w:rsid w:val="00B915B7"/>
    <w:rsid w:val="00B91FB2"/>
    <w:rsid w:val="00EA59DF"/>
    <w:rsid w:val="00EB0913"/>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B1F61-E7EA-4733-97AF-DE589939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2024-10-30T01:25:00Z</dcterms:created>
  <dcterms:modified xsi:type="dcterms:W3CDTF">2024-10-30T01:25:00Z</dcterms:modified>
</cp:coreProperties>
</file>