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Указом Губернатора Иркутской области от 06.05.2023 № 138-уг «О запрете использования беспилотных воздушных судов на территории Иркутской области» (далее по тексту - Указ) запрещено использование беспилотных воздушных судов на территории. Иркутской области с 18-00 10 мая 2023 года и до особого распоряжения, за исключением беспилотных воздушных судов, используемых в установленном законодательством порядке федеральными государственными органами, органами местного самоуправления, а также их территориальными органами и подведомственными им организациями.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Правовое определение беспилотного воздушного судна дана ст. 32 Воздушного кодекса Российской Федерации. Так, им считается воздушное судно, управляемое, контролируемое в полете пилотом, находящимся вне борта такого воздушного судна (внешний пилот).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 указанные требования подпадают в том числе беспилотные воздушные суда правила учета которых регулируются Постановлением Правительства Российской Федерации от 25.05.2019 № 658.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под действие Указа подпадают беспилотные гражданские воздушные суда с максимальной взлетной массой от 0,15 килограмма и более, ввезенные в Российскую Федерацию или произведенные в Российской Федерации.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данную категорию беспилотных воздушных судов входят, в том числе квадрокоптеры, используемые для фото и видеосъемки с взлетной массой от 0,15 килограмма.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Вместе с тем, кроме запрета на использование беспилотных воздушных судов законодатель предусматривает обязательный учет таких судов в случае приобретения, который осуществляет Федеральным агентством воздушного транспорта (Росавиация).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Заявление о постановке- беспилотного воздушного судна на учет направляется напрямую в Федеральное агентство воздушного транспорта, либо через МФЦ.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рассмотрения услуги, которая предоставляется в течении 20 дней беспилотному воздушному судну присваивается учетный номер, который подлежит нанесению на элементы конструкции до начала выполнения им полетов.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Формирование сведений об учтенных беспилотных воздушных судах, внесение в эти сведения изменений, а также доступ к информации об учтенных беспилотных воздушных судах осуществляется с использованием портала учета беспилотных воздушных судов, расположенного в сети «Интернет» по адресу </w:t>
      </w:r>
      <w:r>
        <w:fldChar w:fldCharType="begin"/>
      </w:r>
      <w:r>
        <w:rPr/>
        <w:instrText> HYPERLINK "https://bvs.favt.ru/"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https://bvs.favt.ru/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Предупреждаю, что за управление беспилотным воздушным судном, не состоящем на соответствующем учете в Федеральном агентстве воздушного транспорта, либо не имеющего опознавательных знаков (нанесенного учетного номера на элементы конструкции), а также за нарушение запрета на осуществление полетов, установленного названным Указом, предусмотрена административная ответственность установленная ст. 11.5 КоАП РФ.</w:t>
      </w:r>
    </w:p>
    <w:sectPr>
      <w:footnotePr>
        <w:pos w:val="pageBottom"/>
        <w:numFmt w:val="decimal"/>
        <w:numRestart w:val="continuous"/>
      </w:footnotePr>
      <w:pgSz w:w="11900" w:h="16840"/>
      <w:pgMar w:top="1171" w:right="609" w:bottom="1040" w:left="1859" w:header="743" w:footer="61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