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F9" w:rsidRDefault="00BD4B7C" w:rsidP="00BD4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уголовная ответственность предусмотрена </w:t>
      </w:r>
      <w:r w:rsidR="00B45DBA">
        <w:rPr>
          <w:rFonts w:ascii="Times New Roman" w:hAnsi="Times New Roman" w:cs="Times New Roman"/>
          <w:sz w:val="28"/>
          <w:szCs w:val="28"/>
        </w:rPr>
        <w:t>за мошенничес</w:t>
      </w:r>
      <w:r>
        <w:rPr>
          <w:rFonts w:ascii="Times New Roman" w:hAnsi="Times New Roman" w:cs="Times New Roman"/>
          <w:sz w:val="28"/>
          <w:szCs w:val="28"/>
        </w:rPr>
        <w:t>кие</w:t>
      </w:r>
    </w:p>
    <w:p w:rsidR="00BD4B7C" w:rsidRDefault="00BD4B7C" w:rsidP="00BD4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при получении социальных выплат</w:t>
      </w:r>
      <w:r w:rsidR="005648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F49" w:rsidRDefault="00B45DBA" w:rsidP="005648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Российской Федерации распространенно мошенничество в сфере социальных выплат, это связано непосредственно с расширением данной сферы, размером выплат, однако, вместе с ними возрос и интерес мошенников. Мошенничество с деньгами, а конкретно методами их противоправного получения относится к уголовно-наказуемым действиям. Статья 159.2 УК РФ регламентирует ответственность за хищение в сфере социальных выплат,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такому</w:t>
      </w:r>
      <w:r w:rsidR="00F23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мошенничества относят сознательное хищение денежных средств во время получения установленных законом социальных выплат</w:t>
      </w:r>
      <w:r w:rsidR="00F23F49">
        <w:rPr>
          <w:rFonts w:ascii="Times New Roman" w:hAnsi="Times New Roman" w:cs="Times New Roman"/>
          <w:sz w:val="28"/>
          <w:szCs w:val="28"/>
        </w:rPr>
        <w:t xml:space="preserve">, субсидий, пособий или компенсаций. </w:t>
      </w:r>
    </w:p>
    <w:p w:rsidR="0010287F" w:rsidRDefault="00F23F49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предусмотрена не только за незаконное получение выплат, но и услуг, оказываемых за счет государства, речь идет о причинении ущерба федеральному, региональному, муниципальному бюджету, внебюджетным государственным фондам, к каким относится Пенсионный фонд, Фонд социального страхования и фонд обязательного медицинского страхования.</w:t>
      </w:r>
      <w:r w:rsidR="0010287F">
        <w:rPr>
          <w:rFonts w:ascii="Times New Roman" w:hAnsi="Times New Roman" w:cs="Times New Roman"/>
          <w:sz w:val="28"/>
          <w:szCs w:val="28"/>
        </w:rPr>
        <w:t xml:space="preserve"> Так что подразумевается под «незаконным получением выплаты»?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87F">
        <w:rPr>
          <w:rFonts w:ascii="Times New Roman" w:hAnsi="Times New Roman" w:cs="Times New Roman"/>
          <w:sz w:val="28"/>
          <w:szCs w:val="28"/>
        </w:rPr>
        <w:t>Это выплата, полученная путем обмана, например, через подачу заведомо ложных и недостоверных сведений об обстоятельствах, дающих право на социальную выплату.</w:t>
      </w:r>
    </w:p>
    <w:p w:rsidR="0010287F" w:rsidRDefault="0010287F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="005648F9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5B334D">
        <w:rPr>
          <w:rFonts w:ascii="Times New Roman" w:hAnsi="Times New Roman" w:cs="Times New Roman"/>
          <w:sz w:val="28"/>
          <w:szCs w:val="28"/>
        </w:rPr>
        <w:t>активный,</w:t>
      </w:r>
      <w:r>
        <w:rPr>
          <w:rFonts w:ascii="Times New Roman" w:hAnsi="Times New Roman" w:cs="Times New Roman"/>
          <w:sz w:val="28"/>
          <w:szCs w:val="28"/>
        </w:rPr>
        <w:t xml:space="preserve"> так и пассивный</w:t>
      </w:r>
      <w:r w:rsidR="005B334D">
        <w:rPr>
          <w:rFonts w:ascii="Times New Roman" w:hAnsi="Times New Roman" w:cs="Times New Roman"/>
          <w:sz w:val="28"/>
          <w:szCs w:val="28"/>
        </w:rPr>
        <w:t xml:space="preserve"> обман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87F" w:rsidRDefault="0010287F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обман – предоставление в органы исполнительной власти, учреждения, уполномоченные принимать соответствующие решения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назначении социальных выплат, заведомо ложных или недостоверных сведений о фактах, влекущих получение указанных выплат.  </w:t>
      </w:r>
      <w:r w:rsidR="00F23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20" w:rsidRDefault="009C5320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</w:t>
      </w:r>
      <w:r w:rsidR="0010287F">
        <w:rPr>
          <w:rFonts w:ascii="Times New Roman" w:hAnsi="Times New Roman" w:cs="Times New Roman"/>
          <w:sz w:val="28"/>
          <w:szCs w:val="28"/>
        </w:rPr>
        <w:t>й обман – умолчание о фактах, влекущих прекращение указанных выплат, в этом случае какое-то время граждане получают выплату законно, но в последу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0287F">
        <w:rPr>
          <w:rFonts w:ascii="Times New Roman" w:hAnsi="Times New Roman" w:cs="Times New Roman"/>
          <w:sz w:val="28"/>
          <w:szCs w:val="28"/>
        </w:rPr>
        <w:t xml:space="preserve">щем теряют </w:t>
      </w:r>
      <w:r>
        <w:rPr>
          <w:rFonts w:ascii="Times New Roman" w:hAnsi="Times New Roman" w:cs="Times New Roman"/>
          <w:sz w:val="28"/>
          <w:szCs w:val="28"/>
        </w:rPr>
        <w:t xml:space="preserve">право на ее получение в силу жизненных обстоятельств, однако, умалчивают об этом и продолжают получать денежные средства от государства. </w:t>
      </w:r>
      <w:r w:rsidR="00F23F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34D" w:rsidRDefault="009C5320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популярных сфер для осуществления мошеннических действий является материнский капитал. Мошенники предлагаю</w:t>
      </w:r>
      <w:r w:rsidR="005648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следующие схемы с использованием материнского капитала: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обналичивание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денежных средств (получить материнский капитал по закону нельзя), заключение фиктивного договора купли-продажи с родственниками или знакомыми, оформление капитала посторонними лицами (в этом случае семья, кому действительно принадлежит материнский капитал, признается потерпевшей), а в остальных случаях – преступниками. </w:t>
      </w:r>
    </w:p>
    <w:p w:rsidR="00B45DBA" w:rsidRPr="00B45DBA" w:rsidRDefault="005B334D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обратить внимание и на то, что субъектом мошеннических действий при получении социальных выплат может стать физическое лицо, достигшее 16 лет. Наказание при совершении преступлений, связанных с мошенническими действиями при получении выплат достаточно суровое, вплоть до лишения свободы на длительный срок.    </w:t>
      </w:r>
      <w:r w:rsidR="009C5320">
        <w:rPr>
          <w:rFonts w:ascii="Times New Roman" w:hAnsi="Times New Roman" w:cs="Times New Roman"/>
          <w:sz w:val="28"/>
          <w:szCs w:val="28"/>
        </w:rPr>
        <w:t xml:space="preserve"> </w:t>
      </w:r>
      <w:r w:rsidR="00F23F49">
        <w:rPr>
          <w:rFonts w:ascii="Times New Roman" w:hAnsi="Times New Roman" w:cs="Times New Roman"/>
          <w:sz w:val="28"/>
          <w:szCs w:val="28"/>
        </w:rPr>
        <w:t xml:space="preserve"> </w:t>
      </w:r>
      <w:r w:rsidR="00B45DB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B45DBA" w:rsidRPr="00B4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12"/>
    <w:rsid w:val="0010287F"/>
    <w:rsid w:val="005648F9"/>
    <w:rsid w:val="005B334D"/>
    <w:rsid w:val="009C5320"/>
    <w:rsid w:val="00B45DBA"/>
    <w:rsid w:val="00BD4B7C"/>
    <w:rsid w:val="00BE1C12"/>
    <w:rsid w:val="00D54485"/>
    <w:rsid w:val="00F2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857"/>
  <w15:chartTrackingRefBased/>
  <w15:docId w15:val="{76ED8A5D-2DD7-405E-83EA-814D2AB8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Бородько Евгения Анатольевна</dc:creator>
  <cp:keywords/>
  <dc:description/>
  <cp:lastModifiedBy>Бородько Евгения Анатольевна</cp:lastModifiedBy>
  <cp:revision>3</cp:revision>
  <dcterms:created xsi:type="dcterms:W3CDTF">2023-11-09T09:52:00Z</dcterms:created>
  <dcterms:modified xsi:type="dcterms:W3CDTF">2023-11-09T10:45:00Z</dcterms:modified>
</cp:coreProperties>
</file>