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956" w14:textId="77777777" w:rsidR="00235E0E" w:rsidRPr="002D65B8" w:rsidRDefault="00235E0E" w:rsidP="00235E0E">
      <w:pPr>
        <w:jc w:val="center"/>
        <w:rPr>
          <w:sz w:val="28"/>
          <w:szCs w:val="28"/>
        </w:rPr>
      </w:pPr>
      <w:r w:rsidRPr="002D65B8">
        <w:rPr>
          <w:sz w:val="28"/>
          <w:szCs w:val="28"/>
        </w:rPr>
        <w:t>Российская Федерация</w:t>
      </w:r>
    </w:p>
    <w:p w14:paraId="0B1B39A8" w14:textId="77777777" w:rsidR="00235E0E" w:rsidRPr="002D65B8" w:rsidRDefault="00235E0E" w:rsidP="00235E0E">
      <w:pPr>
        <w:jc w:val="center"/>
        <w:rPr>
          <w:sz w:val="28"/>
          <w:szCs w:val="28"/>
        </w:rPr>
      </w:pPr>
      <w:r w:rsidRPr="002D65B8">
        <w:rPr>
          <w:sz w:val="28"/>
          <w:szCs w:val="28"/>
        </w:rPr>
        <w:t>Иркутская область, Иркутский район</w:t>
      </w:r>
    </w:p>
    <w:p w14:paraId="2E7FAB76" w14:textId="77777777" w:rsidR="00235E0E" w:rsidRPr="002D65B8" w:rsidRDefault="00235E0E" w:rsidP="00235E0E">
      <w:pPr>
        <w:rPr>
          <w:sz w:val="28"/>
          <w:szCs w:val="28"/>
        </w:rPr>
      </w:pPr>
    </w:p>
    <w:p w14:paraId="72E1A801" w14:textId="0A0443CA" w:rsidR="00235E0E" w:rsidRPr="002D65B8" w:rsidRDefault="00235E0E" w:rsidP="004852BD">
      <w:pPr>
        <w:jc w:val="center"/>
        <w:rPr>
          <w:sz w:val="28"/>
          <w:szCs w:val="28"/>
        </w:rPr>
      </w:pPr>
      <w:r w:rsidRPr="002D65B8">
        <w:rPr>
          <w:sz w:val="28"/>
          <w:szCs w:val="28"/>
        </w:rPr>
        <w:t>ДУМА МАМОНСКОГО МУНИЦИПАЛЬНОГО ОБРАЗОВАНИЯ</w:t>
      </w:r>
    </w:p>
    <w:p w14:paraId="55F71BE8" w14:textId="77777777" w:rsidR="00235E0E" w:rsidRPr="002D65B8" w:rsidRDefault="00235E0E" w:rsidP="00235E0E">
      <w:pPr>
        <w:rPr>
          <w:sz w:val="28"/>
          <w:szCs w:val="28"/>
        </w:rPr>
      </w:pPr>
      <w:r w:rsidRPr="002D65B8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03F682B4" w14:textId="6E98F73B" w:rsidR="009A59EF" w:rsidRPr="002D65B8" w:rsidRDefault="00235E0E" w:rsidP="004852BD">
      <w:pPr>
        <w:jc w:val="center"/>
        <w:rPr>
          <w:sz w:val="28"/>
          <w:szCs w:val="28"/>
        </w:rPr>
      </w:pPr>
      <w:r w:rsidRPr="002D65B8">
        <w:rPr>
          <w:sz w:val="28"/>
          <w:szCs w:val="28"/>
        </w:rPr>
        <w:t>Р Е Ш Е Н И Е</w:t>
      </w:r>
    </w:p>
    <w:p w14:paraId="2300EAB1" w14:textId="77777777" w:rsidR="009A59EF" w:rsidRPr="002D65B8" w:rsidRDefault="009A59EF" w:rsidP="009A59EF">
      <w:pPr>
        <w:rPr>
          <w:sz w:val="28"/>
          <w:szCs w:val="28"/>
        </w:rPr>
      </w:pPr>
    </w:p>
    <w:p w14:paraId="75383DB9" w14:textId="0DF2C76A" w:rsidR="00680B6E" w:rsidRPr="002D65B8" w:rsidRDefault="0002329A" w:rsidP="00CB05C5">
      <w:pPr>
        <w:jc w:val="both"/>
        <w:rPr>
          <w:sz w:val="28"/>
          <w:szCs w:val="28"/>
          <w:u w:val="single"/>
        </w:rPr>
      </w:pPr>
      <w:r w:rsidRPr="002D65B8">
        <w:rPr>
          <w:sz w:val="28"/>
          <w:szCs w:val="28"/>
          <w:u w:val="single"/>
        </w:rPr>
        <w:t>о</w:t>
      </w:r>
      <w:r w:rsidR="009A59EF" w:rsidRPr="002D65B8">
        <w:rPr>
          <w:sz w:val="28"/>
          <w:szCs w:val="28"/>
          <w:u w:val="single"/>
        </w:rPr>
        <w:t xml:space="preserve">т </w:t>
      </w:r>
      <w:r w:rsidR="00DC388E" w:rsidRPr="002D65B8">
        <w:rPr>
          <w:sz w:val="28"/>
          <w:szCs w:val="28"/>
          <w:u w:val="single"/>
        </w:rPr>
        <w:t>05</w:t>
      </w:r>
      <w:r w:rsidR="00A474A5" w:rsidRPr="002D65B8">
        <w:rPr>
          <w:sz w:val="28"/>
          <w:szCs w:val="28"/>
          <w:u w:val="single"/>
        </w:rPr>
        <w:t>.06.202</w:t>
      </w:r>
      <w:r w:rsidR="00AB2B51">
        <w:rPr>
          <w:sz w:val="28"/>
          <w:szCs w:val="28"/>
          <w:u w:val="single"/>
        </w:rPr>
        <w:t>3</w:t>
      </w:r>
      <w:r w:rsidR="00EE2669" w:rsidRPr="002D65B8">
        <w:rPr>
          <w:sz w:val="28"/>
          <w:szCs w:val="28"/>
          <w:u w:val="single"/>
        </w:rPr>
        <w:t xml:space="preserve"> г</w:t>
      </w:r>
      <w:r w:rsidR="00453A87" w:rsidRPr="002D65B8">
        <w:rPr>
          <w:sz w:val="28"/>
          <w:szCs w:val="28"/>
          <w:u w:val="single"/>
        </w:rPr>
        <w:t>.</w:t>
      </w:r>
      <w:r w:rsidR="009A59EF" w:rsidRPr="002D65B8">
        <w:rPr>
          <w:sz w:val="28"/>
          <w:szCs w:val="28"/>
          <w:u w:val="single"/>
        </w:rPr>
        <w:t xml:space="preserve">   №</w:t>
      </w:r>
      <w:r w:rsidR="00551627">
        <w:rPr>
          <w:sz w:val="28"/>
          <w:szCs w:val="28"/>
          <w:u w:val="single"/>
        </w:rPr>
        <w:t xml:space="preserve"> 11-42</w:t>
      </w:r>
      <w:r w:rsidR="00EE2669" w:rsidRPr="002D65B8">
        <w:rPr>
          <w:sz w:val="28"/>
          <w:szCs w:val="28"/>
          <w:u w:val="single"/>
        </w:rPr>
        <w:t xml:space="preserve"> </w:t>
      </w:r>
      <w:r w:rsidR="00453A87" w:rsidRPr="002D65B8">
        <w:rPr>
          <w:sz w:val="28"/>
          <w:szCs w:val="28"/>
          <w:u w:val="single"/>
        </w:rPr>
        <w:t>/д</w:t>
      </w:r>
      <w:r w:rsidR="009A59EF" w:rsidRPr="002D65B8">
        <w:rPr>
          <w:sz w:val="28"/>
          <w:szCs w:val="28"/>
          <w:u w:val="single"/>
        </w:rPr>
        <w:t xml:space="preserve">     </w:t>
      </w:r>
      <w:r w:rsidR="00CB05C5" w:rsidRPr="002D65B8">
        <w:rPr>
          <w:sz w:val="28"/>
          <w:szCs w:val="28"/>
          <w:u w:val="single"/>
        </w:rPr>
        <w:t xml:space="preserve">                                                      </w:t>
      </w:r>
    </w:p>
    <w:p w14:paraId="09A4CF9B" w14:textId="77777777" w:rsidR="009A59EF" w:rsidRPr="002D65B8" w:rsidRDefault="00CB05C5" w:rsidP="00CB05C5">
      <w:pPr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 </w:t>
      </w:r>
      <w:r w:rsidR="009A59EF" w:rsidRPr="002D65B8">
        <w:rPr>
          <w:sz w:val="28"/>
          <w:szCs w:val="28"/>
        </w:rPr>
        <w:t>с.</w:t>
      </w:r>
      <w:r w:rsidR="0002329A" w:rsidRPr="002D65B8">
        <w:rPr>
          <w:sz w:val="28"/>
          <w:szCs w:val="28"/>
        </w:rPr>
        <w:t xml:space="preserve"> </w:t>
      </w:r>
      <w:r w:rsidR="009A59EF" w:rsidRPr="002D65B8">
        <w:rPr>
          <w:sz w:val="28"/>
          <w:szCs w:val="28"/>
        </w:rPr>
        <w:t>Мамоны</w:t>
      </w:r>
    </w:p>
    <w:p w14:paraId="12BD2848" w14:textId="77777777" w:rsidR="0002329A" w:rsidRPr="002D65B8" w:rsidRDefault="0002329A" w:rsidP="009A59EF">
      <w:pPr>
        <w:rPr>
          <w:sz w:val="28"/>
          <w:szCs w:val="28"/>
          <w:highlight w:val="yellow"/>
        </w:rPr>
      </w:pPr>
    </w:p>
    <w:p w14:paraId="7DBF03C1" w14:textId="77777777" w:rsidR="0002329A" w:rsidRPr="002D65B8" w:rsidRDefault="0002329A" w:rsidP="0002329A">
      <w:pPr>
        <w:pStyle w:val="a4"/>
        <w:framePr w:w="0" w:hRule="auto" w:hSpace="0" w:wrap="auto" w:vAnchor="margin" w:hAnchor="text" w:xAlign="left" w:yAlign="inline"/>
        <w:tabs>
          <w:tab w:val="left" w:pos="426"/>
        </w:tabs>
        <w:suppressAutoHyphens/>
        <w:ind w:right="71" w:firstLine="0"/>
        <w:rPr>
          <w:sz w:val="28"/>
          <w:szCs w:val="28"/>
        </w:rPr>
      </w:pPr>
      <w:r w:rsidRPr="002D65B8">
        <w:rPr>
          <w:sz w:val="28"/>
          <w:szCs w:val="28"/>
        </w:rPr>
        <w:t xml:space="preserve">Об утверждении отчета об исполнении </w:t>
      </w:r>
    </w:p>
    <w:p w14:paraId="24000CC2" w14:textId="77777777" w:rsidR="0002329A" w:rsidRPr="002D65B8" w:rsidRDefault="0002329A" w:rsidP="0002329A">
      <w:pPr>
        <w:pStyle w:val="a4"/>
        <w:framePr w:w="0" w:hRule="auto" w:hSpace="0" w:wrap="auto" w:vAnchor="margin" w:hAnchor="text" w:xAlign="left" w:yAlign="inline"/>
        <w:tabs>
          <w:tab w:val="left" w:pos="426"/>
        </w:tabs>
        <w:suppressAutoHyphens/>
        <w:ind w:right="71" w:firstLine="0"/>
        <w:rPr>
          <w:sz w:val="28"/>
          <w:szCs w:val="28"/>
        </w:rPr>
      </w:pPr>
      <w:r w:rsidRPr="002D65B8">
        <w:rPr>
          <w:sz w:val="28"/>
          <w:szCs w:val="28"/>
        </w:rPr>
        <w:t xml:space="preserve">бюджета Мамонского муниципального </w:t>
      </w:r>
    </w:p>
    <w:p w14:paraId="30F63BE1" w14:textId="37088891" w:rsidR="0002329A" w:rsidRPr="002D65B8" w:rsidRDefault="0002329A" w:rsidP="0002329A">
      <w:pPr>
        <w:pStyle w:val="a4"/>
        <w:framePr w:w="0" w:hRule="auto" w:hSpace="0" w:wrap="auto" w:vAnchor="margin" w:hAnchor="text" w:xAlign="left" w:yAlign="inline"/>
        <w:tabs>
          <w:tab w:val="left" w:pos="426"/>
        </w:tabs>
        <w:suppressAutoHyphens/>
        <w:ind w:right="71" w:firstLine="0"/>
        <w:rPr>
          <w:sz w:val="28"/>
          <w:szCs w:val="28"/>
        </w:rPr>
      </w:pPr>
      <w:r w:rsidRPr="002D65B8">
        <w:rPr>
          <w:sz w:val="28"/>
          <w:szCs w:val="28"/>
        </w:rPr>
        <w:t>образования за 20</w:t>
      </w:r>
      <w:r w:rsidR="00813E3E" w:rsidRPr="002D65B8">
        <w:rPr>
          <w:sz w:val="28"/>
          <w:szCs w:val="28"/>
        </w:rPr>
        <w:t>2</w:t>
      </w:r>
      <w:r w:rsidR="00DC388E" w:rsidRPr="002D65B8">
        <w:rPr>
          <w:sz w:val="28"/>
          <w:szCs w:val="28"/>
        </w:rPr>
        <w:t>2</w:t>
      </w:r>
      <w:r w:rsidRPr="002D65B8">
        <w:rPr>
          <w:sz w:val="28"/>
          <w:szCs w:val="28"/>
        </w:rPr>
        <w:t xml:space="preserve"> год</w:t>
      </w:r>
    </w:p>
    <w:p w14:paraId="7163F290" w14:textId="77777777" w:rsidR="009A59EF" w:rsidRPr="002D65B8" w:rsidRDefault="009A59EF" w:rsidP="00CB05C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25D77A0" w14:textId="3625504C" w:rsidR="005306E7" w:rsidRPr="002D65B8" w:rsidRDefault="004852BD" w:rsidP="00CB05C5">
      <w:pPr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ab/>
      </w:r>
      <w:r w:rsidR="005306E7" w:rsidRPr="002D65B8">
        <w:rPr>
          <w:color w:val="000000"/>
          <w:sz w:val="28"/>
          <w:szCs w:val="28"/>
        </w:rPr>
        <w:t xml:space="preserve">В соответствии с частью 3 статьи 264.1, частями 3-5 статьи 264.2 Бюджетного кодекса Российской Федерации, статьями </w:t>
      </w:r>
      <w:r w:rsidR="00CB05C5" w:rsidRPr="002D65B8">
        <w:rPr>
          <w:color w:val="000000"/>
          <w:sz w:val="28"/>
          <w:szCs w:val="28"/>
        </w:rPr>
        <w:t>28,29</w:t>
      </w:r>
      <w:r w:rsidR="005306E7" w:rsidRPr="002D65B8">
        <w:rPr>
          <w:color w:val="000000"/>
          <w:sz w:val="28"/>
          <w:szCs w:val="28"/>
        </w:rPr>
        <w:t xml:space="preserve"> Положения о бюджетном процессе в Мамонском муниципальном образовании, утвержденного решением Думы Мамонского муниципального образования </w:t>
      </w:r>
      <w:r w:rsidR="00531801" w:rsidRPr="002D65B8">
        <w:rPr>
          <w:sz w:val="28"/>
          <w:szCs w:val="28"/>
        </w:rPr>
        <w:t xml:space="preserve">от </w:t>
      </w:r>
      <w:r w:rsidR="002557BE" w:rsidRPr="002D65B8">
        <w:rPr>
          <w:sz w:val="28"/>
          <w:szCs w:val="28"/>
        </w:rPr>
        <w:t>28.07.2021</w:t>
      </w:r>
      <w:r w:rsidR="00CB05C5" w:rsidRPr="002D65B8">
        <w:rPr>
          <w:sz w:val="28"/>
          <w:szCs w:val="28"/>
        </w:rPr>
        <w:t xml:space="preserve"> г. № </w:t>
      </w:r>
      <w:r w:rsidR="002557BE" w:rsidRPr="002D65B8">
        <w:rPr>
          <w:sz w:val="28"/>
          <w:szCs w:val="28"/>
        </w:rPr>
        <w:t>47-228</w:t>
      </w:r>
      <w:r w:rsidR="00CB05C5" w:rsidRPr="002D65B8">
        <w:rPr>
          <w:sz w:val="28"/>
          <w:szCs w:val="28"/>
        </w:rPr>
        <w:t>/д</w:t>
      </w:r>
      <w:r w:rsidR="005306E7" w:rsidRPr="002D65B8">
        <w:rPr>
          <w:color w:val="000000"/>
          <w:sz w:val="28"/>
          <w:szCs w:val="28"/>
        </w:rPr>
        <w:t>, руководствуясь статьей 50,65 Устава Мамонского муниципального образования, Дума Мамонского муниципального образования РЕШИЛА:</w:t>
      </w:r>
    </w:p>
    <w:p w14:paraId="76C2EB98" w14:textId="2411A8E7" w:rsidR="005306E7" w:rsidRPr="002D65B8" w:rsidRDefault="005306E7" w:rsidP="00EB3918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>Утвердить отчет об исполнении бюджета Мамонского муниципального образования за 20</w:t>
      </w:r>
      <w:r w:rsidR="00813E3E" w:rsidRPr="002D65B8">
        <w:rPr>
          <w:color w:val="000000"/>
          <w:sz w:val="28"/>
          <w:szCs w:val="28"/>
        </w:rPr>
        <w:t>2</w:t>
      </w:r>
      <w:r w:rsidR="00757743">
        <w:rPr>
          <w:color w:val="000000"/>
          <w:sz w:val="28"/>
          <w:szCs w:val="28"/>
        </w:rPr>
        <w:t>2</w:t>
      </w:r>
      <w:r w:rsidRPr="002D65B8">
        <w:rPr>
          <w:color w:val="000000"/>
          <w:sz w:val="28"/>
          <w:szCs w:val="28"/>
        </w:rPr>
        <w:t xml:space="preserve"> год согласно приложению:</w:t>
      </w:r>
    </w:p>
    <w:p w14:paraId="2ED52872" w14:textId="6107CAD2" w:rsidR="005306E7" w:rsidRPr="002D65B8" w:rsidRDefault="005306E7" w:rsidP="00EB3918">
      <w:pPr>
        <w:pStyle w:val="a7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1) по доходам в сумме - </w:t>
      </w:r>
      <w:r w:rsidR="00757743">
        <w:rPr>
          <w:sz w:val="28"/>
          <w:szCs w:val="28"/>
        </w:rPr>
        <w:t>58 458,8</w:t>
      </w:r>
      <w:r w:rsidR="00E464F1" w:rsidRPr="002D65B8">
        <w:rPr>
          <w:sz w:val="28"/>
          <w:szCs w:val="28"/>
        </w:rPr>
        <w:t xml:space="preserve"> </w:t>
      </w:r>
      <w:r w:rsidR="00531801" w:rsidRPr="002D65B8">
        <w:rPr>
          <w:color w:val="000000"/>
          <w:sz w:val="28"/>
          <w:szCs w:val="28"/>
        </w:rPr>
        <w:t>тыс.</w:t>
      </w:r>
      <w:r w:rsidR="00E92248" w:rsidRPr="002D65B8">
        <w:rPr>
          <w:color w:val="000000"/>
          <w:sz w:val="28"/>
          <w:szCs w:val="28"/>
        </w:rPr>
        <w:t xml:space="preserve"> </w:t>
      </w:r>
      <w:r w:rsidRPr="002D65B8">
        <w:rPr>
          <w:color w:val="000000"/>
          <w:sz w:val="28"/>
          <w:szCs w:val="28"/>
        </w:rPr>
        <w:t>рублей;</w:t>
      </w:r>
    </w:p>
    <w:p w14:paraId="427D6B90" w14:textId="7FF0354F" w:rsidR="005306E7" w:rsidRPr="002D65B8" w:rsidRDefault="005306E7" w:rsidP="00EB3918">
      <w:pPr>
        <w:pStyle w:val="a7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2) по расходам в сумме </w:t>
      </w:r>
      <w:r w:rsidR="00E464F1" w:rsidRPr="002D65B8">
        <w:rPr>
          <w:color w:val="000000"/>
          <w:sz w:val="28"/>
          <w:szCs w:val="28"/>
        </w:rPr>
        <w:t>-</w:t>
      </w:r>
      <w:r w:rsidRPr="002D65B8">
        <w:rPr>
          <w:color w:val="000000"/>
          <w:sz w:val="28"/>
          <w:szCs w:val="28"/>
        </w:rPr>
        <w:t xml:space="preserve"> </w:t>
      </w:r>
      <w:r w:rsidR="00757743">
        <w:rPr>
          <w:sz w:val="28"/>
          <w:szCs w:val="28"/>
        </w:rPr>
        <w:t>51 743,6</w:t>
      </w:r>
      <w:r w:rsidR="00E464F1" w:rsidRPr="002D65B8">
        <w:rPr>
          <w:sz w:val="28"/>
          <w:szCs w:val="28"/>
        </w:rPr>
        <w:t xml:space="preserve"> </w:t>
      </w:r>
      <w:r w:rsidR="00531801" w:rsidRPr="002D65B8">
        <w:rPr>
          <w:color w:val="000000"/>
          <w:sz w:val="28"/>
          <w:szCs w:val="28"/>
        </w:rPr>
        <w:t>тыс.</w:t>
      </w:r>
      <w:r w:rsidR="00E92248" w:rsidRPr="002D65B8">
        <w:rPr>
          <w:color w:val="000000"/>
          <w:sz w:val="28"/>
          <w:szCs w:val="28"/>
        </w:rPr>
        <w:t xml:space="preserve"> </w:t>
      </w:r>
      <w:r w:rsidRPr="002D65B8">
        <w:rPr>
          <w:color w:val="000000"/>
          <w:sz w:val="28"/>
          <w:szCs w:val="28"/>
        </w:rPr>
        <w:t>рублей;</w:t>
      </w:r>
    </w:p>
    <w:p w14:paraId="60945E75" w14:textId="27A42DBF" w:rsidR="005306E7" w:rsidRPr="002D65B8" w:rsidRDefault="005306E7" w:rsidP="00EB3918">
      <w:pPr>
        <w:pStyle w:val="a7"/>
        <w:shd w:val="clear" w:color="auto" w:fill="FFFFFF"/>
        <w:ind w:left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3) по дефициту в сумме - </w:t>
      </w:r>
      <w:r w:rsidR="00757743">
        <w:rPr>
          <w:sz w:val="28"/>
          <w:szCs w:val="28"/>
        </w:rPr>
        <w:t>11070,0</w:t>
      </w:r>
      <w:r w:rsidRPr="002D65B8">
        <w:rPr>
          <w:color w:val="000000"/>
          <w:sz w:val="28"/>
          <w:szCs w:val="28"/>
        </w:rPr>
        <w:t xml:space="preserve"> тыс.</w:t>
      </w:r>
      <w:r w:rsidR="00E92248" w:rsidRPr="002D65B8">
        <w:rPr>
          <w:color w:val="000000"/>
          <w:sz w:val="28"/>
          <w:szCs w:val="28"/>
        </w:rPr>
        <w:t xml:space="preserve"> </w:t>
      </w:r>
      <w:r w:rsidRPr="002D65B8">
        <w:rPr>
          <w:color w:val="000000"/>
          <w:sz w:val="28"/>
          <w:szCs w:val="28"/>
        </w:rPr>
        <w:t>рублей;</w:t>
      </w:r>
    </w:p>
    <w:p w14:paraId="36F8A4F7" w14:textId="77777777" w:rsidR="005306E7" w:rsidRPr="002D65B8" w:rsidRDefault="005306E7" w:rsidP="00EB3918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>Утвердить показатели:</w:t>
      </w:r>
    </w:p>
    <w:p w14:paraId="7BDD783C" w14:textId="5D7285BC" w:rsidR="005306E7" w:rsidRPr="002D65B8" w:rsidRDefault="005306E7" w:rsidP="00EB3918">
      <w:pPr>
        <w:pStyle w:val="a7"/>
        <w:numPr>
          <w:ilvl w:val="1"/>
          <w:numId w:val="1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по доходам бюджета по кодам классификации доходов бюджета - </w:t>
      </w:r>
      <w:r w:rsidR="00EB3918" w:rsidRPr="002D65B8">
        <w:rPr>
          <w:color w:val="000000"/>
          <w:sz w:val="28"/>
          <w:szCs w:val="28"/>
        </w:rPr>
        <w:t>согласно таблице</w:t>
      </w:r>
      <w:r w:rsidRPr="002D65B8">
        <w:rPr>
          <w:color w:val="000000"/>
          <w:sz w:val="28"/>
          <w:szCs w:val="28"/>
        </w:rPr>
        <w:t xml:space="preserve"> </w:t>
      </w:r>
      <w:r w:rsidR="00962BC9" w:rsidRPr="002D65B8">
        <w:rPr>
          <w:color w:val="000000"/>
          <w:sz w:val="28"/>
          <w:szCs w:val="28"/>
        </w:rPr>
        <w:t>1</w:t>
      </w:r>
      <w:r w:rsidRPr="002D65B8">
        <w:rPr>
          <w:color w:val="000000"/>
          <w:sz w:val="28"/>
          <w:szCs w:val="28"/>
        </w:rPr>
        <w:t xml:space="preserve"> </w:t>
      </w:r>
      <w:r w:rsidR="00C751F2" w:rsidRPr="002D65B8">
        <w:rPr>
          <w:color w:val="000000"/>
          <w:sz w:val="28"/>
          <w:szCs w:val="28"/>
        </w:rPr>
        <w:t>приложения к</w:t>
      </w:r>
      <w:r w:rsidRPr="002D65B8">
        <w:rPr>
          <w:color w:val="000000"/>
          <w:sz w:val="28"/>
          <w:szCs w:val="28"/>
        </w:rPr>
        <w:t xml:space="preserve"> </w:t>
      </w:r>
      <w:r w:rsidR="009530C8" w:rsidRPr="002D65B8">
        <w:rPr>
          <w:color w:val="000000"/>
          <w:sz w:val="28"/>
          <w:szCs w:val="28"/>
        </w:rPr>
        <w:t>настоящему решению</w:t>
      </w:r>
      <w:r w:rsidRPr="002D65B8">
        <w:rPr>
          <w:color w:val="000000"/>
          <w:sz w:val="28"/>
          <w:szCs w:val="28"/>
        </w:rPr>
        <w:t>;</w:t>
      </w:r>
    </w:p>
    <w:p w14:paraId="7A5A9433" w14:textId="23795782" w:rsidR="005306E7" w:rsidRPr="002D65B8" w:rsidRDefault="005306E7" w:rsidP="00EB3918">
      <w:pPr>
        <w:pStyle w:val="a7"/>
        <w:numPr>
          <w:ilvl w:val="1"/>
          <w:numId w:val="1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по расходам бюджета по разделам и подразделам классификации расходов местного бюджета - </w:t>
      </w:r>
      <w:r w:rsidR="00EB3918" w:rsidRPr="002D65B8">
        <w:rPr>
          <w:color w:val="000000"/>
          <w:sz w:val="28"/>
          <w:szCs w:val="28"/>
        </w:rPr>
        <w:t>согласно таблице</w:t>
      </w:r>
      <w:r w:rsidRPr="002D65B8">
        <w:rPr>
          <w:color w:val="000000"/>
          <w:sz w:val="28"/>
          <w:szCs w:val="28"/>
        </w:rPr>
        <w:t xml:space="preserve"> </w:t>
      </w:r>
      <w:r w:rsidR="00C751F2" w:rsidRPr="002D65B8">
        <w:rPr>
          <w:color w:val="000000"/>
          <w:sz w:val="28"/>
          <w:szCs w:val="28"/>
        </w:rPr>
        <w:t>2</w:t>
      </w:r>
      <w:r w:rsidRPr="002D65B8">
        <w:rPr>
          <w:color w:val="000000"/>
          <w:sz w:val="28"/>
          <w:szCs w:val="28"/>
        </w:rPr>
        <w:t xml:space="preserve"> приложения к настоящему решению;</w:t>
      </w:r>
    </w:p>
    <w:p w14:paraId="7FF452D9" w14:textId="49EB36C3" w:rsidR="00EB3918" w:rsidRPr="002D65B8" w:rsidRDefault="005306E7" w:rsidP="00EB3918">
      <w:pPr>
        <w:pStyle w:val="a7"/>
        <w:numPr>
          <w:ilvl w:val="1"/>
          <w:numId w:val="1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о распределении межбюджетных трансфертов на выполнение части </w:t>
      </w:r>
      <w:r w:rsidR="00531801" w:rsidRPr="002D65B8">
        <w:rPr>
          <w:color w:val="000000"/>
          <w:sz w:val="28"/>
          <w:szCs w:val="28"/>
        </w:rPr>
        <w:t>полномочий,</w:t>
      </w:r>
      <w:r w:rsidRPr="002D65B8">
        <w:rPr>
          <w:color w:val="000000"/>
          <w:sz w:val="28"/>
          <w:szCs w:val="28"/>
        </w:rPr>
        <w:t xml:space="preserve"> передаваемых в ИРМО из бюджета Мамонского муниципального </w:t>
      </w:r>
      <w:r w:rsidR="00531801" w:rsidRPr="002D65B8">
        <w:rPr>
          <w:color w:val="000000"/>
          <w:sz w:val="28"/>
          <w:szCs w:val="28"/>
        </w:rPr>
        <w:t>образования -</w:t>
      </w:r>
      <w:r w:rsidRPr="002D65B8">
        <w:rPr>
          <w:color w:val="000000"/>
          <w:sz w:val="28"/>
          <w:szCs w:val="28"/>
        </w:rPr>
        <w:t xml:space="preserve"> </w:t>
      </w:r>
      <w:r w:rsidR="00EB3918" w:rsidRPr="002D65B8">
        <w:rPr>
          <w:color w:val="000000"/>
          <w:sz w:val="28"/>
          <w:szCs w:val="28"/>
        </w:rPr>
        <w:t>согласно таблице</w:t>
      </w:r>
      <w:r w:rsidRPr="002D65B8">
        <w:rPr>
          <w:color w:val="000000"/>
          <w:sz w:val="28"/>
          <w:szCs w:val="28"/>
        </w:rPr>
        <w:t xml:space="preserve"> </w:t>
      </w:r>
      <w:r w:rsidR="00C751F2" w:rsidRPr="002D65B8">
        <w:rPr>
          <w:color w:val="000000"/>
          <w:sz w:val="28"/>
          <w:szCs w:val="28"/>
        </w:rPr>
        <w:t>3</w:t>
      </w:r>
      <w:r w:rsidRPr="002D65B8">
        <w:rPr>
          <w:color w:val="000000"/>
          <w:sz w:val="28"/>
          <w:szCs w:val="28"/>
        </w:rPr>
        <w:t xml:space="preserve"> приложения к настоящему решению;</w:t>
      </w:r>
    </w:p>
    <w:p w14:paraId="5B1B4571" w14:textId="77777777" w:rsidR="00EB3918" w:rsidRPr="002D65B8" w:rsidRDefault="005306E7" w:rsidP="00EB3918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BE3751E" w14:textId="0FA0B404" w:rsidR="003D0AE5" w:rsidRPr="008A4B36" w:rsidRDefault="003D0AE5" w:rsidP="008A4B36">
      <w:pPr>
        <w:pStyle w:val="a7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8A4B36">
        <w:rPr>
          <w:color w:val="000000"/>
          <w:sz w:val="28"/>
          <w:szCs w:val="28"/>
        </w:rPr>
        <w:t xml:space="preserve">Опубликовать настоящее Постановление в газете «Вестник Мамонского муниципального образования» и на сайте </w:t>
      </w:r>
      <w:hyperlink r:id="rId6" w:tgtFrame="_blank" w:history="1">
        <w:r w:rsidR="008A4B36" w:rsidRPr="008A4B36">
          <w:rPr>
            <w:color w:val="000000"/>
            <w:sz w:val="28"/>
            <w:szCs w:val="28"/>
          </w:rPr>
          <w:t>https://мамоны.рф</w:t>
        </w:r>
      </w:hyperlink>
    </w:p>
    <w:p w14:paraId="09242DCF" w14:textId="77777777" w:rsidR="005306E7" w:rsidRPr="002D65B8" w:rsidRDefault="005306E7" w:rsidP="003D0AE5">
      <w:pPr>
        <w:pStyle w:val="a7"/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14:paraId="2B03F278" w14:textId="77777777" w:rsidR="00EE2669" w:rsidRPr="002D65B8" w:rsidRDefault="00EE2669" w:rsidP="00EE2669">
      <w:pPr>
        <w:widowControl w:val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Председателя Думы Мамонского </w:t>
      </w:r>
    </w:p>
    <w:p w14:paraId="5179A62E" w14:textId="77777777" w:rsidR="00EE2669" w:rsidRPr="002D65B8" w:rsidRDefault="00EE2669" w:rsidP="00EE2669">
      <w:pPr>
        <w:widowControl w:val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муниципального образования          </w:t>
      </w:r>
      <w:r w:rsidRPr="002D65B8">
        <w:rPr>
          <w:sz w:val="28"/>
          <w:szCs w:val="28"/>
        </w:rPr>
        <w:tab/>
      </w:r>
      <w:r w:rsidRPr="002D65B8">
        <w:rPr>
          <w:sz w:val="28"/>
          <w:szCs w:val="28"/>
        </w:rPr>
        <w:tab/>
      </w:r>
      <w:r w:rsidRPr="002D65B8">
        <w:rPr>
          <w:sz w:val="28"/>
          <w:szCs w:val="28"/>
        </w:rPr>
        <w:tab/>
        <w:t xml:space="preserve">          Д.А. Степанов</w:t>
      </w:r>
      <w:r w:rsidRPr="002D65B8">
        <w:rPr>
          <w:sz w:val="28"/>
          <w:szCs w:val="28"/>
        </w:rPr>
        <w:tab/>
      </w:r>
    </w:p>
    <w:p w14:paraId="42E92294" w14:textId="77777777" w:rsidR="00EE2669" w:rsidRPr="002D65B8" w:rsidRDefault="00EE2669" w:rsidP="00EE2669">
      <w:pPr>
        <w:widowControl w:val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Глава Мамонского </w:t>
      </w:r>
    </w:p>
    <w:p w14:paraId="04E068E0" w14:textId="77777777" w:rsidR="00EE2669" w:rsidRPr="002D65B8" w:rsidRDefault="00EE2669" w:rsidP="00EE2669">
      <w:pPr>
        <w:widowControl w:val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муниципального образования</w:t>
      </w:r>
      <w:r w:rsidRPr="002D65B8">
        <w:rPr>
          <w:sz w:val="28"/>
          <w:szCs w:val="28"/>
        </w:rPr>
        <w:tab/>
      </w:r>
      <w:r w:rsidRPr="002D65B8">
        <w:rPr>
          <w:sz w:val="28"/>
          <w:szCs w:val="28"/>
        </w:rPr>
        <w:tab/>
      </w:r>
      <w:r w:rsidRPr="002D65B8">
        <w:rPr>
          <w:sz w:val="28"/>
          <w:szCs w:val="28"/>
        </w:rPr>
        <w:tab/>
      </w:r>
      <w:r w:rsidRPr="002D65B8">
        <w:rPr>
          <w:sz w:val="28"/>
          <w:szCs w:val="28"/>
        </w:rPr>
        <w:tab/>
        <w:t xml:space="preserve">          Д.А. Степанов</w:t>
      </w:r>
    </w:p>
    <w:p w14:paraId="60EB41C6" w14:textId="30241C70" w:rsidR="00EB3918" w:rsidRPr="002D65B8" w:rsidRDefault="00EB3918" w:rsidP="00EB3918">
      <w:pPr>
        <w:jc w:val="right"/>
        <w:rPr>
          <w:sz w:val="28"/>
          <w:szCs w:val="28"/>
        </w:rPr>
      </w:pPr>
      <w:bookmarkStart w:id="0" w:name="_Hlk12352162"/>
      <w:r w:rsidRPr="002D65B8">
        <w:rPr>
          <w:sz w:val="28"/>
          <w:szCs w:val="28"/>
        </w:rPr>
        <w:lastRenderedPageBreak/>
        <w:t xml:space="preserve">Приложение </w:t>
      </w:r>
    </w:p>
    <w:p w14:paraId="63798850" w14:textId="77777777" w:rsidR="00DC388E" w:rsidRPr="002D65B8" w:rsidRDefault="00DC388E" w:rsidP="00DC388E">
      <w:pPr>
        <w:jc w:val="center"/>
        <w:rPr>
          <w:sz w:val="28"/>
          <w:szCs w:val="28"/>
        </w:rPr>
      </w:pPr>
      <w:bookmarkStart w:id="1" w:name="bookmark0"/>
      <w:bookmarkEnd w:id="0"/>
      <w:r w:rsidRPr="002D65B8">
        <w:rPr>
          <w:sz w:val="28"/>
          <w:szCs w:val="28"/>
        </w:rPr>
        <w:t>Отчет об исполнении бюджета</w:t>
      </w:r>
    </w:p>
    <w:p w14:paraId="486F4AD1" w14:textId="77777777" w:rsidR="00DC388E" w:rsidRPr="002D65B8" w:rsidRDefault="00DC388E" w:rsidP="00DC388E">
      <w:pPr>
        <w:jc w:val="center"/>
        <w:rPr>
          <w:sz w:val="28"/>
          <w:szCs w:val="28"/>
        </w:rPr>
      </w:pPr>
      <w:r w:rsidRPr="002D65B8">
        <w:rPr>
          <w:sz w:val="28"/>
          <w:szCs w:val="28"/>
        </w:rPr>
        <w:t>Мамонского муниципального образования за 2022 год.</w:t>
      </w:r>
    </w:p>
    <w:p w14:paraId="70960106" w14:textId="77777777" w:rsidR="00DC388E" w:rsidRPr="002D65B8" w:rsidRDefault="00DC388E" w:rsidP="00DC388E">
      <w:pPr>
        <w:pStyle w:val="10"/>
        <w:shd w:val="clear" w:color="auto" w:fill="auto"/>
        <w:spacing w:before="0" w:after="0"/>
        <w:ind w:firstLine="0"/>
        <w:rPr>
          <w:color w:val="000000"/>
          <w:lang w:eastAsia="ru-RU" w:bidi="ru-RU"/>
        </w:rPr>
      </w:pPr>
    </w:p>
    <w:p w14:paraId="45B23FDC" w14:textId="77777777" w:rsidR="00DC388E" w:rsidRPr="002D65B8" w:rsidRDefault="00DC388E" w:rsidP="00DC388E">
      <w:pPr>
        <w:pStyle w:val="10"/>
        <w:shd w:val="clear" w:color="auto" w:fill="auto"/>
        <w:spacing w:before="0" w:after="0"/>
        <w:ind w:firstLine="0"/>
      </w:pPr>
      <w:r w:rsidRPr="002D65B8">
        <w:rPr>
          <w:color w:val="000000"/>
          <w:lang w:eastAsia="ru-RU" w:bidi="ru-RU"/>
        </w:rPr>
        <w:t>Раздел 1 «Организационная структура»</w:t>
      </w:r>
      <w:bookmarkEnd w:id="1"/>
    </w:p>
    <w:p w14:paraId="6248BE5A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Мамонское муниципальное образование имеет статус сельского поселения, находящегося в границах Иркутского района Иркутской области.</w:t>
      </w:r>
    </w:p>
    <w:p w14:paraId="1BBB5DF6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Правовую основу местного самоуправления составляют общепризнанные принципы и нормы права, Конституция Российской Федерации, федеральные законы, иные нормативные правовые акты федеральных органов исполнительной власти, законы и нормативные правовые акты Иркутской области, Устав Мамонского муниципального образования и иные муниципальные правовые акты.</w:t>
      </w:r>
    </w:p>
    <w:p w14:paraId="7E1062FB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поселения составляют:</w:t>
      </w:r>
    </w:p>
    <w:p w14:paraId="55B2355D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Дума Мамонского сельского поселения;</w:t>
      </w:r>
    </w:p>
    <w:p w14:paraId="30B60621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Глава Мамонского сельского поселения;</w:t>
      </w:r>
    </w:p>
    <w:p w14:paraId="5215F58E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Администрация Мамонского сельского поселения</w:t>
      </w:r>
    </w:p>
    <w:p w14:paraId="2F7A330F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«Культурно - спортивный центр» Мамонского муниципального образования.</w:t>
      </w:r>
    </w:p>
    <w:p w14:paraId="7E05A48E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Администрация Мамонского муниципального образования – администрация сельского поселения, юридический адрес: 664535, Иркутская область, Иркутский район, с. Мамоны, ул. Садовая, 17. Руководство деятельностью администрации осуществляет Глава поселения. Структура администрации утверждается Думой Мамонского сельского поселения, штаты – Главой поселения.</w:t>
      </w:r>
    </w:p>
    <w:p w14:paraId="3986E12F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Финансовую основу Мамонского сельского поселения составляет бюджет поселения, который включается в консолидированный бюджет муниципального образования Иркутский район. Формирование, утверждение, исполнение бюджета поселения и контроль за его исполнением осуществляется органами местного самоуправления поселения в соответствии с Бюджетным Кодексом Российской Федерации, Положением «О бюджетном процессе в Мамонском муниципальном образовании» и другими правовым актами. </w:t>
      </w:r>
    </w:p>
    <w:p w14:paraId="06799CD2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являются: </w:t>
      </w:r>
    </w:p>
    <w:p w14:paraId="0281E87A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Администрация Мамонского муниципального образования- администрация сельского поселения, в т.ч. как главный распорядитель бюджетных средств, главный администратор доходов бюджета и источников финансирования дефицита бюджета.</w:t>
      </w:r>
    </w:p>
    <w:p w14:paraId="4CC04F09" w14:textId="77777777" w:rsidR="00DC388E" w:rsidRPr="002D65B8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подведомственное учреждение Муниципальное казенные учреждение культуры «Культурно – спортивный центр» Мамонского муниципального образования как получатель бюджетных средств;</w:t>
      </w:r>
    </w:p>
    <w:p w14:paraId="08A4E763" w14:textId="77777777" w:rsidR="00DC388E" w:rsidRPr="002D65B8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представительный орган муниципального образования Дума Мамонского муниципального образования-Дума сельского поселения как получатель бюджетных средств.</w:t>
      </w:r>
    </w:p>
    <w:p w14:paraId="50EF6AA2" w14:textId="77777777" w:rsidR="002D65B8" w:rsidRDefault="002D65B8" w:rsidP="00DC388E">
      <w:pPr>
        <w:widowControl w:val="0"/>
        <w:shd w:val="clear" w:color="auto" w:fill="FFFFFF"/>
        <w:spacing w:line="336" w:lineRule="atLeast"/>
        <w:ind w:left="92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14:paraId="6E33654B" w14:textId="0108FD70" w:rsidR="00DC388E" w:rsidRPr="002D65B8" w:rsidRDefault="00DC388E" w:rsidP="00DC388E">
      <w:pPr>
        <w:widowControl w:val="0"/>
        <w:shd w:val="clear" w:color="auto" w:fill="FFFFFF"/>
        <w:spacing w:line="336" w:lineRule="atLeast"/>
        <w:ind w:left="92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2D65B8">
        <w:rPr>
          <w:b/>
          <w:bCs/>
          <w:color w:val="000000"/>
          <w:sz w:val="28"/>
          <w:szCs w:val="28"/>
        </w:rPr>
        <w:lastRenderedPageBreak/>
        <w:t>Сведения о направлениях деятельности </w:t>
      </w:r>
      <w:bookmarkStart w:id="2" w:name="l2660"/>
      <w:bookmarkEnd w:id="2"/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3763"/>
        <w:gridCol w:w="2191"/>
      </w:tblGrid>
      <w:tr w:rsidR="00DC388E" w:rsidRPr="002D65B8" w14:paraId="5A733FE2" w14:textId="77777777" w:rsidTr="000A20B6">
        <w:trPr>
          <w:trHeight w:val="18"/>
          <w:jc w:val="center"/>
        </w:trPr>
        <w:tc>
          <w:tcPr>
            <w:tcW w:w="204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1EA07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bookmarkStart w:id="3" w:name="l7520"/>
            <w:bookmarkEnd w:id="3"/>
            <w:r w:rsidRPr="002D65B8">
              <w:rPr>
                <w:sz w:val="20"/>
              </w:rPr>
              <w:t>Виды деятельности (код  </w:t>
            </w:r>
            <w:hyperlink r:id="rId7" w:anchor="l0" w:tgtFrame="_blank" w:history="1">
              <w:r w:rsidRPr="002D65B8">
                <w:rPr>
                  <w:color w:val="3072C4"/>
                  <w:sz w:val="20"/>
                  <w:u w:val="single"/>
                </w:rPr>
                <w:t>ОКВЭД</w:t>
              </w:r>
            </w:hyperlink>
            <w:r w:rsidRPr="002D65B8">
              <w:rPr>
                <w:sz w:val="20"/>
              </w:rPr>
              <w:t>)</w:t>
            </w:r>
          </w:p>
        </w:tc>
        <w:tc>
          <w:tcPr>
            <w:tcW w:w="187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3BEB14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Коды бюджетной классификации (код раздела, подраздела)</w:t>
            </w:r>
          </w:p>
        </w:tc>
        <w:tc>
          <w:tcPr>
            <w:tcW w:w="10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B6449E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Пояснения</w:t>
            </w:r>
          </w:p>
        </w:tc>
      </w:tr>
      <w:tr w:rsidR="00DC388E" w:rsidRPr="002D65B8" w14:paraId="059ABDFE" w14:textId="77777777" w:rsidTr="000A20B6">
        <w:trPr>
          <w:trHeight w:val="18"/>
          <w:jc w:val="center"/>
        </w:trPr>
        <w:tc>
          <w:tcPr>
            <w:tcW w:w="5000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69CD1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1. относительно года, предшествующего отчетному (ОКВЭД по новым видам деятельности, по которым деятельность начата в отчетном году)</w:t>
            </w:r>
          </w:p>
        </w:tc>
      </w:tr>
      <w:tr w:rsidR="00DC388E" w:rsidRPr="002D65B8" w14:paraId="6C333C41" w14:textId="77777777" w:rsidTr="000A20B6">
        <w:trPr>
          <w:trHeight w:val="18"/>
          <w:jc w:val="center"/>
        </w:trPr>
        <w:tc>
          <w:tcPr>
            <w:tcW w:w="204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77785E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 84.11.3 Деятельность органов местного</w:t>
            </w:r>
          </w:p>
          <w:p w14:paraId="2E515F61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самоуправления по управлению вопросами</w:t>
            </w:r>
          </w:p>
          <w:p w14:paraId="02C4CCAE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общего характера</w:t>
            </w:r>
          </w:p>
        </w:tc>
        <w:tc>
          <w:tcPr>
            <w:tcW w:w="187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CEAC7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0102, 0104, 0107, 0111, 0113, 0203, 0310, 0409, 0412, 0501, 0503, 0705, 1001, 1301, 1403,</w:t>
            </w:r>
          </w:p>
        </w:tc>
        <w:tc>
          <w:tcPr>
            <w:tcW w:w="10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F7BDA4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Администрация Мамонского сельского поселения</w:t>
            </w:r>
          </w:p>
        </w:tc>
      </w:tr>
      <w:tr w:rsidR="00DC388E" w:rsidRPr="002D65B8" w14:paraId="500E67FE" w14:textId="77777777" w:rsidTr="000A20B6">
        <w:trPr>
          <w:trHeight w:val="18"/>
          <w:jc w:val="center"/>
        </w:trPr>
        <w:tc>
          <w:tcPr>
            <w:tcW w:w="204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49B773D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91.01 Деятельность библиотек и архивов</w:t>
            </w:r>
          </w:p>
          <w:p w14:paraId="5B3A08BE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59.14 Деятельность в области</w:t>
            </w:r>
          </w:p>
          <w:p w14:paraId="5C6E59F5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демонстрации кинофильмов</w:t>
            </w:r>
          </w:p>
          <w:p w14:paraId="107DEC4A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93.1 Деятельность в области спорта</w:t>
            </w:r>
          </w:p>
          <w:p w14:paraId="49DE9605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93.2 Деятельность в области отдыха и</w:t>
            </w:r>
          </w:p>
          <w:p w14:paraId="7B2E0E10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Развлечений</w:t>
            </w:r>
          </w:p>
          <w:p w14:paraId="30DE6A42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93.29.2 Деятельность танцплощадок,</w:t>
            </w:r>
          </w:p>
          <w:p w14:paraId="5F9F35EC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дискотек, школ танцев</w:t>
            </w:r>
          </w:p>
        </w:tc>
        <w:tc>
          <w:tcPr>
            <w:tcW w:w="187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9E497AA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0801, 0705</w:t>
            </w:r>
          </w:p>
        </w:tc>
        <w:tc>
          <w:tcPr>
            <w:tcW w:w="108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9B5B67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Муниципальное казенное учреждение культуры «Культурно - спортивный центр» Мамонского муниципального образования</w:t>
            </w:r>
          </w:p>
        </w:tc>
      </w:tr>
      <w:tr w:rsidR="00DC388E" w:rsidRPr="002D65B8" w14:paraId="0E3EE721" w14:textId="77777777" w:rsidTr="000A20B6">
        <w:trPr>
          <w:trHeight w:val="18"/>
          <w:jc w:val="center"/>
        </w:trPr>
        <w:tc>
          <w:tcPr>
            <w:tcW w:w="204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B8527D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84.11.3 Деятельность органов местного</w:t>
            </w:r>
          </w:p>
          <w:p w14:paraId="61416FBB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самоуправления по управлению вопросами</w:t>
            </w:r>
          </w:p>
          <w:p w14:paraId="26684F79" w14:textId="77777777" w:rsidR="00DC388E" w:rsidRPr="002D65B8" w:rsidRDefault="00DC388E" w:rsidP="00BD6FA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65B8">
              <w:rPr>
                <w:sz w:val="20"/>
              </w:rPr>
              <w:t>общего характера</w:t>
            </w:r>
          </w:p>
        </w:tc>
        <w:tc>
          <w:tcPr>
            <w:tcW w:w="187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ABD9613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1403</w:t>
            </w:r>
          </w:p>
        </w:tc>
        <w:tc>
          <w:tcPr>
            <w:tcW w:w="108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330476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Дума Мамонского сельского поселения</w:t>
            </w:r>
          </w:p>
        </w:tc>
      </w:tr>
      <w:tr w:rsidR="00DC388E" w:rsidRPr="002D65B8" w14:paraId="0AAE777B" w14:textId="77777777" w:rsidTr="000A20B6">
        <w:trPr>
          <w:trHeight w:val="18"/>
          <w:jc w:val="center"/>
        </w:trPr>
        <w:tc>
          <w:tcPr>
            <w:tcW w:w="5000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5A2AD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2. относительно очередного года, следующего за отчетным (ОКВЭД по видам деятельности, прекращенным в отчетном году)</w:t>
            </w:r>
          </w:p>
        </w:tc>
      </w:tr>
      <w:tr w:rsidR="00DC388E" w:rsidRPr="002D65B8" w14:paraId="4BFD9970" w14:textId="77777777" w:rsidTr="000A20B6">
        <w:trPr>
          <w:trHeight w:val="18"/>
          <w:jc w:val="center"/>
        </w:trPr>
        <w:tc>
          <w:tcPr>
            <w:tcW w:w="204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2A58BD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</w:t>
            </w:r>
          </w:p>
        </w:tc>
        <w:tc>
          <w:tcPr>
            <w:tcW w:w="187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B2733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</w:t>
            </w:r>
          </w:p>
        </w:tc>
        <w:tc>
          <w:tcPr>
            <w:tcW w:w="10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B8F85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</w:t>
            </w:r>
          </w:p>
        </w:tc>
      </w:tr>
    </w:tbl>
    <w:p w14:paraId="5AF43966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64AE47B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В 2022 году казначейское исполнение бюджета осуществлялось Отделом № 5 УФК по Иркутской области. </w:t>
      </w:r>
    </w:p>
    <w:p w14:paraId="622C2822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Администрацией Мамонского муниципального образования открыты лицевые счета в органе казначейства:</w:t>
      </w:r>
    </w:p>
    <w:p w14:paraId="530C9E4E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лицевой счет получателя бюджетных средств № 03343007890;</w:t>
      </w:r>
    </w:p>
    <w:p w14:paraId="2621FD24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лицевой счет администратора доходов бюджета № 04343007890;</w:t>
      </w:r>
    </w:p>
    <w:p w14:paraId="00F909A6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- лицевой счет для учета операций со средствами, поступающими во временное распоряжение № </w:t>
      </w:r>
      <w:r w:rsidRPr="002D65B8">
        <w:rPr>
          <w:rFonts w:ascii="Times New Roman" w:hAnsi="Times New Roman" w:cs="Times New Roman"/>
          <w:sz w:val="28"/>
          <w:szCs w:val="28"/>
          <w:highlight w:val="white"/>
        </w:rPr>
        <w:t>05343007890</w:t>
      </w:r>
      <w:r w:rsidRPr="002D65B8">
        <w:rPr>
          <w:rFonts w:ascii="Times New Roman" w:hAnsi="Times New Roman" w:cs="Times New Roman"/>
          <w:sz w:val="28"/>
          <w:szCs w:val="28"/>
        </w:rPr>
        <w:t>.</w:t>
      </w:r>
    </w:p>
    <w:p w14:paraId="6CF3E84A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 для Муниципальное казенные учреждение культуры «Культурно – спортивный центр» Мамонского муниципального образования лицевой счет получателя бюджетных средств № 03343007900;</w:t>
      </w:r>
    </w:p>
    <w:p w14:paraId="6423478F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-для Думы Мамонского муниципального образования лицевой счет получателя бюджетных средств № 03343J48680.</w:t>
      </w:r>
    </w:p>
    <w:p w14:paraId="387D14E3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65B8">
        <w:rPr>
          <w:rFonts w:ascii="Times New Roman" w:hAnsi="Times New Roman" w:cs="Times New Roman"/>
          <w:sz w:val="28"/>
          <w:szCs w:val="28"/>
          <w:lang w:bidi="ru-RU"/>
        </w:rPr>
        <w:t>изменения состава бюджетных полномочий получателей, распорядителей бюджетных средств, находящихся в ведении главного распорядителя (распорядителя) бюджетных средств, а также администраторов, находящихся в ведении главных администраторов источников финансирования дефицита бюджета, главных администраторов доходов бюджета не вносились.</w:t>
      </w:r>
    </w:p>
    <w:p w14:paraId="31971D6F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65B8">
        <w:rPr>
          <w:rFonts w:ascii="Times New Roman" w:hAnsi="Times New Roman" w:cs="Times New Roman"/>
          <w:sz w:val="28"/>
          <w:szCs w:val="28"/>
          <w:lang w:bidi="ru-RU"/>
        </w:rPr>
        <w:t>Бухгалтерский учет ведется финансово-экономическим отделом администрации Мамонского муниципального образования. Годовая отчетность составлена начальником ФЭО администрации Лазаревой Е.В.</w:t>
      </w:r>
    </w:p>
    <w:p w14:paraId="0D51046B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8232F38" w14:textId="77777777" w:rsidR="00DC388E" w:rsidRPr="002D65B8" w:rsidRDefault="00DC388E" w:rsidP="00DC388E">
      <w:pPr>
        <w:pStyle w:val="10"/>
        <w:shd w:val="clear" w:color="auto" w:fill="auto"/>
        <w:spacing w:before="0" w:after="0"/>
        <w:ind w:firstLine="0"/>
        <w:rPr>
          <w:color w:val="000000"/>
          <w:lang w:eastAsia="ru-RU" w:bidi="ru-RU"/>
        </w:rPr>
      </w:pPr>
      <w:bookmarkStart w:id="4" w:name="bookmark2"/>
      <w:r w:rsidRPr="002D65B8">
        <w:rPr>
          <w:color w:val="000000"/>
          <w:lang w:eastAsia="ru-RU" w:bidi="ru-RU"/>
        </w:rPr>
        <w:t>Раздел 2 «Результаты деятельности»</w:t>
      </w:r>
      <w:bookmarkEnd w:id="4"/>
    </w:p>
    <w:p w14:paraId="78D779F1" w14:textId="77777777" w:rsidR="00DC388E" w:rsidRPr="002D65B8" w:rsidRDefault="00DC388E" w:rsidP="00DC388E">
      <w:pPr>
        <w:widowControl w:val="0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ab/>
        <w:t xml:space="preserve">По состоянию на 01.01.2023 штатная численность Администрации </w:t>
      </w:r>
      <w:r w:rsidRPr="002D65B8">
        <w:rPr>
          <w:color w:val="000000"/>
          <w:sz w:val="28"/>
          <w:szCs w:val="28"/>
        </w:rPr>
        <w:lastRenderedPageBreak/>
        <w:t>Мамонского муниципального образования составила фактическая численность на конец отчетного периода составила 19 человек, среднесписочная численность – 18,5 единиц. МКУК КСЦ фактическая численность на конец отчетного периода составила 14 человек, среднесписочная численность 11,5 единиц.</w:t>
      </w:r>
    </w:p>
    <w:p w14:paraId="7D6E0377" w14:textId="77777777" w:rsidR="00DC388E" w:rsidRPr="002D65B8" w:rsidRDefault="00DC388E" w:rsidP="00DC388E">
      <w:pPr>
        <w:widowControl w:val="0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 xml:space="preserve">     </w:t>
      </w:r>
      <w:r w:rsidRPr="002D65B8">
        <w:rPr>
          <w:color w:val="000000"/>
          <w:sz w:val="28"/>
          <w:szCs w:val="28"/>
        </w:rPr>
        <w:tab/>
        <w:t xml:space="preserve">Общая балансовая стоимость основных средств по состоянию на 01.01.2023 год составила 23115527,18 рублей. Сумма начисленной амортизации основных средств составила 17244054,79 рублей. Стоимость имущества казны составила 288399965,79 рублей, амортизация 9544823,25 рублей. </w:t>
      </w:r>
    </w:p>
    <w:p w14:paraId="0087E23F" w14:textId="77777777" w:rsidR="00DC388E" w:rsidRPr="002D65B8" w:rsidRDefault="00DC388E" w:rsidP="00DC388E">
      <w:pPr>
        <w:widowControl w:val="0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ab/>
        <w:t>Все рабочие места оснащены современными техническими средствами, отвечающими требованиям безопасности. Основные средства находятся в удовлетворительном состоянии. Основные средства, непригодные к эксплуатации в связи с моральным и (или) физическим износом и нецелесообразностью их ремонта, списаны с балансового учета.</w:t>
      </w:r>
    </w:p>
    <w:p w14:paraId="77FF41A8" w14:textId="77777777" w:rsidR="00DC388E" w:rsidRPr="002D65B8" w:rsidRDefault="00DC388E" w:rsidP="00DC388E">
      <w:pPr>
        <w:widowControl w:val="0"/>
        <w:ind w:right="35"/>
        <w:jc w:val="both"/>
        <w:rPr>
          <w:sz w:val="28"/>
          <w:szCs w:val="28"/>
        </w:rPr>
      </w:pPr>
      <w:r w:rsidRPr="002D65B8">
        <w:rPr>
          <w:color w:val="000000"/>
          <w:sz w:val="28"/>
          <w:szCs w:val="28"/>
        </w:rPr>
        <w:tab/>
        <w:t>Все основные фонды закреплены за ответственными лицами, используются в соответствии с их назначением для нужд Администрации и подведомственного учреждения. Служебные помещения и рабочие места оборудованы мебелью и прочими материально-техническими средствами в соответствии с утвержденными нормами по оснащению рабочих мест сотрудников.</w:t>
      </w:r>
    </w:p>
    <w:p w14:paraId="1686C1C5" w14:textId="77777777" w:rsidR="00DC388E" w:rsidRPr="002D65B8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Администрация Мамонского муниципального образования осуществляет контроль предоставления и использования  межбюджетных трансфертов  из областного и федерального бюджета; осуществляет контроль целевого использования бюджетных средств и эффективного использования муниципального имущества, поступления неналоговых доходов бюджета; осуществляет  муниципальный земельный контроль, что позволило увеличить налоговые доходы; проводит открытые конкурсы на заключение муниципальных контрактов для оказания работ и услуг, что позволяет сэкономить бюджетные средства. </w:t>
      </w:r>
    </w:p>
    <w:p w14:paraId="4AC46B9F" w14:textId="77777777" w:rsidR="00DC388E" w:rsidRPr="002D65B8" w:rsidRDefault="00DC388E" w:rsidP="00DC388E">
      <w:pPr>
        <w:widowControl w:val="0"/>
        <w:jc w:val="both"/>
        <w:rPr>
          <w:sz w:val="28"/>
          <w:szCs w:val="28"/>
        </w:rPr>
      </w:pPr>
    </w:p>
    <w:p w14:paraId="6C61906B" w14:textId="77777777" w:rsidR="00DC388E" w:rsidRPr="002D65B8" w:rsidRDefault="00DC388E" w:rsidP="00DC388E">
      <w:pPr>
        <w:pStyle w:val="10"/>
        <w:shd w:val="clear" w:color="auto" w:fill="auto"/>
        <w:spacing w:before="0" w:after="0" w:line="317" w:lineRule="exact"/>
        <w:ind w:firstLine="0"/>
      </w:pPr>
      <w:bookmarkStart w:id="5" w:name="bookmark4"/>
      <w:r w:rsidRPr="002D65B8">
        <w:rPr>
          <w:color w:val="000000"/>
          <w:lang w:eastAsia="ru-RU" w:bidi="ru-RU"/>
        </w:rPr>
        <w:t>Раздел 3 «Анализ отчета об исполнении бюджета субъекта бюджетной отчетности»</w:t>
      </w:r>
      <w:bookmarkEnd w:id="5"/>
    </w:p>
    <w:p w14:paraId="75EE5B05" w14:textId="77777777" w:rsidR="00DC388E" w:rsidRPr="002D65B8" w:rsidRDefault="00DC388E" w:rsidP="00DC388E">
      <w:pPr>
        <w:pStyle w:val="a7"/>
        <w:widowControl w:val="0"/>
        <w:ind w:left="0"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При анализе финансового состояния Мамонского МО можно отметить, что доходы Мамонского МО формируются за счет: </w:t>
      </w:r>
    </w:p>
    <w:p w14:paraId="5426BC49" w14:textId="77777777" w:rsidR="00DC388E" w:rsidRPr="002D65B8" w:rsidRDefault="00DC388E" w:rsidP="00DC388E">
      <w:pPr>
        <w:pStyle w:val="a7"/>
        <w:widowControl w:val="0"/>
        <w:ind w:left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- налоговых и неналоговых доходов;</w:t>
      </w:r>
    </w:p>
    <w:p w14:paraId="6D1224E4" w14:textId="77777777" w:rsidR="00DC388E" w:rsidRPr="002D65B8" w:rsidRDefault="00DC388E" w:rsidP="00DC388E">
      <w:pPr>
        <w:pStyle w:val="a7"/>
        <w:widowControl w:val="0"/>
        <w:ind w:left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- безвозмездных поступлений.</w:t>
      </w:r>
    </w:p>
    <w:p w14:paraId="6C1E4001" w14:textId="77777777" w:rsidR="00DC388E" w:rsidRPr="002D65B8" w:rsidRDefault="00DC388E" w:rsidP="00DC388E">
      <w:pPr>
        <w:pStyle w:val="a7"/>
        <w:widowControl w:val="0"/>
        <w:ind w:left="0"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К налоговым доходам относятся: налог на доходы физических лиц, налог на имущество физических лиц, земельный налог, главным администратором доходов является МИФНС №20 Иркутской области. </w:t>
      </w:r>
    </w:p>
    <w:p w14:paraId="5F8A45E5" w14:textId="77777777" w:rsidR="00DC388E" w:rsidRPr="002D65B8" w:rsidRDefault="00DC388E" w:rsidP="00DC388E">
      <w:pPr>
        <w:pStyle w:val="a7"/>
        <w:widowControl w:val="0"/>
        <w:ind w:left="0"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К неналоговым доходам относятся: доходы от использования имущества, находящегося в государственной и муниципальной собственности, оказания платных услуг.</w:t>
      </w:r>
    </w:p>
    <w:p w14:paraId="56A852CF" w14:textId="77777777" w:rsidR="00DC388E" w:rsidRPr="002D65B8" w:rsidRDefault="00DC388E" w:rsidP="00DC388E">
      <w:pPr>
        <w:pStyle w:val="a7"/>
        <w:widowControl w:val="0"/>
        <w:ind w:left="0"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Также доходы формируются за счет безвозмездных поступлений (дотации, субвенции, прочие субсидии).</w:t>
      </w:r>
    </w:p>
    <w:p w14:paraId="127DA944" w14:textId="77777777" w:rsidR="00DC388E" w:rsidRPr="002D65B8" w:rsidRDefault="00DC388E" w:rsidP="00DC388E">
      <w:pPr>
        <w:pStyle w:val="a7"/>
        <w:widowControl w:val="0"/>
        <w:ind w:left="0" w:firstLine="708"/>
        <w:jc w:val="both"/>
        <w:rPr>
          <w:sz w:val="28"/>
          <w:szCs w:val="28"/>
        </w:rPr>
      </w:pPr>
    </w:p>
    <w:p w14:paraId="79D355EA" w14:textId="77777777" w:rsidR="00DC388E" w:rsidRPr="002D65B8" w:rsidRDefault="00DC388E" w:rsidP="00DC388E">
      <w:pPr>
        <w:ind w:firstLine="567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Бюджет Мамонского муниципального образования на 2022 год утвержден решением Думы Мамонского муниципального образования за № 51-246/д от 20.12.2021г. в сумме:</w:t>
      </w:r>
    </w:p>
    <w:p w14:paraId="3B93E566" w14:textId="77777777" w:rsidR="00DC388E" w:rsidRPr="002D65B8" w:rsidRDefault="00DC388E" w:rsidP="00DC388E">
      <w:pPr>
        <w:ind w:firstLine="567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-Доходы – 148558,4 тыс. руб., в том числе межбюджетные трансферты в сумме 126482,2 тыс. руб.</w:t>
      </w:r>
    </w:p>
    <w:p w14:paraId="33D44968" w14:textId="77777777" w:rsidR="00DC388E" w:rsidRPr="002D65B8" w:rsidRDefault="00DC388E" w:rsidP="00DC388E">
      <w:pPr>
        <w:ind w:firstLine="567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-Расходы – 149014,6 тыс. рублей;</w:t>
      </w:r>
    </w:p>
    <w:p w14:paraId="7210DBF7" w14:textId="77777777" w:rsidR="00DC388E" w:rsidRPr="002D65B8" w:rsidRDefault="00DC388E" w:rsidP="00DC388E">
      <w:pPr>
        <w:ind w:firstLine="567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Размер дефицита бюджета составил 456,2 тыс. рублей.</w:t>
      </w:r>
    </w:p>
    <w:p w14:paraId="0BD393FC" w14:textId="77777777" w:rsidR="00DC388E" w:rsidRPr="002D65B8" w:rsidRDefault="00DC388E" w:rsidP="00DC388E">
      <w:pPr>
        <w:ind w:firstLine="567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С изменениями, внесенными в бюджет Мамонского муниципального образования за 2022 год, сумма по доходам составила 57182,5 тыс. руб., в том числе межбюджетные трансферты 18754,3 тыс. руб. По расходам в сумме 61537,2 тыс. руб. Размер дефицита бюджета составил 4354,71 тыс. руб. или 14,8 % от объема доходов местного бюджета, без учета утвержденного объема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4354,7 тыс. руб.</w:t>
      </w:r>
    </w:p>
    <w:p w14:paraId="1C6AD9F5" w14:textId="77777777" w:rsidR="00DC388E" w:rsidRPr="002D65B8" w:rsidRDefault="00DC388E" w:rsidP="00DC388E">
      <w:pPr>
        <w:ind w:firstLine="567"/>
        <w:jc w:val="both"/>
        <w:rPr>
          <w:sz w:val="28"/>
          <w:szCs w:val="28"/>
        </w:rPr>
      </w:pPr>
    </w:p>
    <w:p w14:paraId="4EE0EAC3" w14:textId="77777777" w:rsidR="00DC388E" w:rsidRPr="002D65B8" w:rsidRDefault="00DC388E" w:rsidP="00DC388E">
      <w:pPr>
        <w:pStyle w:val="10"/>
        <w:shd w:val="clear" w:color="auto" w:fill="auto"/>
        <w:spacing w:before="0" w:after="0"/>
        <w:ind w:right="700" w:firstLine="0"/>
        <w:rPr>
          <w:color w:val="000000"/>
          <w:lang w:eastAsia="ru-RU" w:bidi="ru-RU"/>
        </w:rPr>
      </w:pPr>
      <w:bookmarkStart w:id="6" w:name="bookmark9"/>
      <w:r w:rsidRPr="002D65B8">
        <w:rPr>
          <w:color w:val="000000"/>
          <w:lang w:eastAsia="ru-RU" w:bidi="ru-RU"/>
        </w:rPr>
        <w:t>Отчет об исполнении бюджета (ф.0503117)</w:t>
      </w:r>
      <w:bookmarkEnd w:id="6"/>
    </w:p>
    <w:tbl>
      <w:tblPr>
        <w:tblW w:w="10025" w:type="dxa"/>
        <w:tblLook w:val="04A0" w:firstRow="1" w:lastRow="0" w:firstColumn="1" w:lastColumn="0" w:noHBand="0" w:noVBand="1"/>
      </w:tblPr>
      <w:tblGrid>
        <w:gridCol w:w="2835"/>
        <w:gridCol w:w="992"/>
        <w:gridCol w:w="1843"/>
        <w:gridCol w:w="1324"/>
        <w:gridCol w:w="1392"/>
        <w:gridCol w:w="1417"/>
        <w:gridCol w:w="222"/>
      </w:tblGrid>
      <w:tr w:rsidR="00DC388E" w:rsidRPr="00DC388E" w14:paraId="0BBE138B" w14:textId="77777777" w:rsidTr="000A20B6">
        <w:trPr>
          <w:gridAfter w:val="1"/>
          <w:wAfter w:w="222" w:type="dxa"/>
          <w:trHeight w:val="288"/>
        </w:trPr>
        <w:tc>
          <w:tcPr>
            <w:tcW w:w="98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E7673A" w14:textId="77777777" w:rsidR="00DC388E" w:rsidRPr="002D65B8" w:rsidRDefault="00DC388E" w:rsidP="0042649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388E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1. Доходы бюджета</w:t>
            </w:r>
            <w:r w:rsidR="00426498" w:rsidRPr="002D65B8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ПРИЛОЖЕНИЕ 1</w:t>
            </w:r>
          </w:p>
          <w:p w14:paraId="028036AC" w14:textId="092DAD37" w:rsidR="00426498" w:rsidRPr="00DC388E" w:rsidRDefault="00426498" w:rsidP="0042649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88E" w:rsidRPr="002D65B8" w14:paraId="18BB32E5" w14:textId="77777777" w:rsidTr="000A20B6">
        <w:trPr>
          <w:gridAfter w:val="1"/>
          <w:wAfter w:w="222" w:type="dxa"/>
          <w:trHeight w:val="570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71A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AA7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83C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C0F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D1B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AB9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C388E" w:rsidRPr="002D65B8" w14:paraId="30B70AC0" w14:textId="77777777" w:rsidTr="000A20B6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44C5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21A4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75E2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28C3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6329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D6B7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F48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388E" w:rsidRPr="002D65B8" w14:paraId="5DD7B2D4" w14:textId="77777777" w:rsidTr="000A20B6">
        <w:trPr>
          <w:trHeight w:val="70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3453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466A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50DC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E79A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FD6D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0973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6C3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F53E324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44CF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9E41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2FD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3FB0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22BC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9B9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41C5E20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BE5C6D1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DBD09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DDC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D2D0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247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57 182 479,48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74C9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58 458 821,86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2DEA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CE5832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DEFDF28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8EA6A" w14:textId="77777777" w:rsidR="00DC388E" w:rsidRPr="00DC388E" w:rsidRDefault="00DC388E" w:rsidP="00DC388E">
            <w:pPr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979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10D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1DC4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C828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929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3F6AC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F9E07A3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0E85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E6C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C7C8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2EFA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6 286 223,32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1EAD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6 286 223,32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ADA8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BEF1FA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DA8DC63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7B402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889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F1B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FA49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6 286 223,32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9132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6 286 223,32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0E67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F16EDAC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7E4F74E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BBA6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9CAB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3BB0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096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6 286 223,32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8824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6 286 223,32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867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5812E9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4953E24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0116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5A6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43D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7213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3 151 328,00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2F95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3 151 328,00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C38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27D864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1820CCA" w14:textId="77777777" w:rsidTr="000A20B6">
        <w:trPr>
          <w:trHeight w:val="14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B79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8AB1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7802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BE48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3 151 328,00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B0E1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3 151 328,00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9977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465D3F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0D440B3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7B98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F6AB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731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BCB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17 022,06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0C1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17 022,06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6334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9CB219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7A05832" w14:textId="77777777" w:rsidTr="000A20B6">
        <w:trPr>
          <w:trHeight w:val="16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D844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F55E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AD4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242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17 022,06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DA77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17 022,06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E7E4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3CE97B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A564BAF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45FE4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F6C9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6CB7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FE9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3 479 422,01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C60B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3 479 422,01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82A1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553C91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A7B2268" w14:textId="77777777" w:rsidTr="000A20B6">
        <w:trPr>
          <w:trHeight w:val="14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486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4F8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16C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AC8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3 479 422,01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81C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3 479 422,01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13A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DD89FE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60DB3CD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3C02F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7AB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1F7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1F59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-361 548,75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8AE4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-361 548,75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9C2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C29AE3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63C023A" w14:textId="77777777" w:rsidTr="000A20B6">
        <w:trPr>
          <w:trHeight w:val="14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772F3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1A5F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834A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525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-361 548,75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8EC1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-361 548,75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D40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D6491D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8BA2138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E6774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394B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C5C6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209A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17 493 200,00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8250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18 737 539,69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1589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344 155,58</w:t>
            </w:r>
          </w:p>
        </w:tc>
        <w:tc>
          <w:tcPr>
            <w:tcW w:w="222" w:type="dxa"/>
            <w:vAlign w:val="center"/>
            <w:hideMark/>
          </w:tcPr>
          <w:p w14:paraId="34C01A3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05DD3EF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9438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5D6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A1A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E20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3 150 200,00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EB1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3 630 986,18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A260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2 551,60</w:t>
            </w:r>
          </w:p>
        </w:tc>
        <w:tc>
          <w:tcPr>
            <w:tcW w:w="222" w:type="dxa"/>
            <w:vAlign w:val="center"/>
            <w:hideMark/>
          </w:tcPr>
          <w:p w14:paraId="0990BAE0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70CC11D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81FE8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D0E4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A861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75D0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3 150 200,00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8974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3 630 986,18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7DF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2 551,60</w:t>
            </w:r>
          </w:p>
        </w:tc>
        <w:tc>
          <w:tcPr>
            <w:tcW w:w="222" w:type="dxa"/>
            <w:vAlign w:val="center"/>
            <w:hideMark/>
          </w:tcPr>
          <w:p w14:paraId="1BD149E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F10E35D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95717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EFA3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259F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30D5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631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3 321 976,46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9DC3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E431888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9E999E8" w14:textId="77777777" w:rsidTr="000A20B6">
        <w:trPr>
          <w:trHeight w:val="14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F24F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5B8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C8D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E3E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2022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3 296 739,31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9D8A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EE95ED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5D21D10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22DB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1073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CB3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A45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1C53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24 206,90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7DBE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3DCB9D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CF1F7E2" w14:textId="77777777" w:rsidTr="000A20B6">
        <w:trPr>
          <w:trHeight w:val="14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1ABE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B20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8CF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5510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1595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715,39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D77D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A4B11AD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0E09EB9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F715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CFBF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096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182 1 01 02010 01 4000 110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2E0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E71B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314,86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DD3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7700E4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9EED44E" w14:textId="77777777" w:rsidTr="000A20B6">
        <w:trPr>
          <w:trHeight w:val="14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5EC7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D28C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75A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BD6C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1F8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9 462,40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46CD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37,60</w:t>
            </w:r>
          </w:p>
        </w:tc>
        <w:tc>
          <w:tcPr>
            <w:tcW w:w="222" w:type="dxa"/>
            <w:vAlign w:val="center"/>
            <w:hideMark/>
          </w:tcPr>
          <w:p w14:paraId="7D10007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87A3044" w14:textId="77777777" w:rsidTr="000A20B6">
        <w:trPr>
          <w:trHeight w:val="18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B6F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</w:t>
            </w:r>
            <w:r w:rsidRPr="00DC388E">
              <w:rPr>
                <w:color w:val="000000"/>
                <w:sz w:val="16"/>
                <w:szCs w:val="16"/>
              </w:rPr>
              <w:lastRenderedPageBreak/>
              <w:t>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DDFA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6BB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98C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252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9 179,14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CDC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6F9CEA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B7AA966" w14:textId="77777777" w:rsidTr="000A20B6">
        <w:trPr>
          <w:trHeight w:val="16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A78BF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6FB4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275A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B37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165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35E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4BEEC43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2372462" w14:textId="77777777" w:rsidTr="000A20B6">
        <w:trPr>
          <w:trHeight w:val="18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667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5278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D57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B10A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2D1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05FC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7F87898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09BCAF0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69D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742D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BAFE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9336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234 100,00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A62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265 078,49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CE5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78F542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3FDAE96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5153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58B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27E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5020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BF38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257 562,04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B51B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FEAF67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1F33A1F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804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81E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87D4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A5C1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BB5A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6 286,88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833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60B7E2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1481EFF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96138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396C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B732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A7D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CA29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1 229,57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8F2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A42D73D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F824D41" w14:textId="77777777" w:rsidTr="000A20B6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9DC54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r w:rsidRPr="00DC388E">
              <w:rPr>
                <w:color w:val="000000"/>
                <w:sz w:val="16"/>
                <w:szCs w:val="16"/>
              </w:rPr>
              <w:lastRenderedPageBreak/>
              <w:t>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6452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6C8D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3053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C028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59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2 514,00</w:t>
            </w:r>
          </w:p>
        </w:tc>
        <w:tc>
          <w:tcPr>
            <w:tcW w:w="222" w:type="dxa"/>
            <w:vAlign w:val="center"/>
            <w:hideMark/>
          </w:tcPr>
          <w:p w14:paraId="19774442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EB28366" w14:textId="77777777" w:rsidTr="000A20B6">
        <w:trPr>
          <w:trHeight w:val="16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A6FB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C5C5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ED9B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C54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452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AA4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C61602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7BFA6FF" w14:textId="77777777" w:rsidTr="000A20B6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7A19F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001C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8E1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435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A21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30 382,83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8C6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FB6ED6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66A54A6" w14:textId="77777777" w:rsidTr="000A20B6">
        <w:trPr>
          <w:trHeight w:val="16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65F3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FEB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EF9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860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EFF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27 827,99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A10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E56E3B4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379016D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E192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E30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2F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182 1 01 02080 01 2100 110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962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6559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2 554,84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8D7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F935D8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8437F0F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8A192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11F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05D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3CD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9946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148 809,00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C3A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43 191,00</w:t>
            </w:r>
          </w:p>
        </w:tc>
        <w:tc>
          <w:tcPr>
            <w:tcW w:w="222" w:type="dxa"/>
            <w:vAlign w:val="center"/>
            <w:hideMark/>
          </w:tcPr>
          <w:p w14:paraId="1AE5ADA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C7A5522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E66C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8B6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CCB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AFC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EFB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148 809,00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FC3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43 191,00</w:t>
            </w:r>
          </w:p>
        </w:tc>
        <w:tc>
          <w:tcPr>
            <w:tcW w:w="222" w:type="dxa"/>
            <w:vAlign w:val="center"/>
            <w:hideMark/>
          </w:tcPr>
          <w:p w14:paraId="0DC728F1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4113F3F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0B9F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1C0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3264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FEF1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573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148 809,00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B21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43 191,00</w:t>
            </w:r>
          </w:p>
        </w:tc>
        <w:tc>
          <w:tcPr>
            <w:tcW w:w="222" w:type="dxa"/>
            <w:vAlign w:val="center"/>
            <w:hideMark/>
          </w:tcPr>
          <w:p w14:paraId="2B645B5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37D3C22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42C8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D0C4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27A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6D1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8E38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130 820,50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D1D9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234ED38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6C533F8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8C66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613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C8E5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CB0D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D64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17 988,50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EC41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684FC0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484A68A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7770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26E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A0E9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545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14 151 000,00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31CA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14 957 744,51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F932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298 412,98</w:t>
            </w:r>
          </w:p>
        </w:tc>
        <w:tc>
          <w:tcPr>
            <w:tcW w:w="222" w:type="dxa"/>
            <w:vAlign w:val="center"/>
            <w:hideMark/>
          </w:tcPr>
          <w:p w14:paraId="6B6D207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5E7B2BB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5E674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6E6A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C627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A9DD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16F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3 159 589,20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E085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2230E48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7703D4D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069D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B9B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5B1E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261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D102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3 159 589,20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933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DEA7AA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011BDFB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C644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FBF3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6E56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BDDD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3BC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3 126 377,68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3FD6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82C8C5D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F72AA58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1F2C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B25F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C49A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513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6BAB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37 244,63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271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865AB8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D0033A1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DCA4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7187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1FB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182 1 06 01030 10 4000 110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86A5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3FC1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-4 033,11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B0DF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C64AAFB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18D6009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9762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6F87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7A1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7B40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11 451 000,00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565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11 798 155,31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84E9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298 412,98</w:t>
            </w:r>
          </w:p>
        </w:tc>
        <w:tc>
          <w:tcPr>
            <w:tcW w:w="222" w:type="dxa"/>
            <w:vAlign w:val="center"/>
            <w:hideMark/>
          </w:tcPr>
          <w:p w14:paraId="176B7C54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8D0B4FB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9F19D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04A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54C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506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3 451 000,00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C888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3 152 587,02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DB2F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298 412,98</w:t>
            </w:r>
          </w:p>
        </w:tc>
        <w:tc>
          <w:tcPr>
            <w:tcW w:w="222" w:type="dxa"/>
            <w:vAlign w:val="center"/>
            <w:hideMark/>
          </w:tcPr>
          <w:p w14:paraId="65E6F84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9D109FC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BE98F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BEDC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315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BFA0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3 451 000,00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4BE2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3 152 587,02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0D56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298 412,98</w:t>
            </w:r>
          </w:p>
        </w:tc>
        <w:tc>
          <w:tcPr>
            <w:tcW w:w="222" w:type="dxa"/>
            <w:vAlign w:val="center"/>
            <w:hideMark/>
          </w:tcPr>
          <w:p w14:paraId="38F7E9CC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88EFA0E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8B7FB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6CAD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457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6ACC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CBA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2 949 463,76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519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C1FBC7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07F37E8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9B1D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A91E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54F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6B2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DF2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203 123,26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5E4A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5C20D2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DF8DEC5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0959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7F20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C385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B7A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3FB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8 645 568,29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11F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FED4EE8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5F19F8A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6DFC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4396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EE6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50D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63D5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8 645 568,29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D234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8BE41D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D4A7B05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24C52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6C1C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5B16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DE3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FB79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8 513 157,41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2379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6DBE76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AEB6027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45A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2BE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7152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5EC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7911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132 410,88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245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91D7A5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5D58A16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49E5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731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EA6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571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14 648 784,96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204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14 702 587,12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8984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EE72DD1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7405F56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BB2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DD0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31D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C49E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953 004,96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C5CD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993 597,12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18A5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FC5830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993317F" w14:textId="77777777" w:rsidTr="000A20B6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63E2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DC388E">
              <w:rPr>
                <w:color w:val="000000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7AA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9D3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BED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904 674,24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131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904 674,24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E52C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BAA267C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82C68D2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EB5C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12B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8254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723 1 11 05070 00 0000 120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B58C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904 674,24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AB74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904 674,24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A32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4A0641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0DD9061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E3ADF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55D2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3300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723 1 11 05075 10 0000 120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56ED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904 674,24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A8EE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904 674,24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897A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72F690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8525767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8BAD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CA9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D02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723 1 11 05300 00 0000 120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39D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C6A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842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905A330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BB95DEF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0B0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2A6C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582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723 1 11 05320 00 0000 120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439B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7285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DCB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CE8029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F5048E3" w14:textId="77777777" w:rsidTr="000A20B6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814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E3AF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075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723 1 11 05325 10 0000 120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BCB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8FD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949B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39E69D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C0F2F5A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8DAC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9B2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5C3A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455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48 330,72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0CF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88 927,68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3A9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041EC33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C33D556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6CD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3F8C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C1A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31C3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48 330,72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D9AC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88 927,68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7C4B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D32AD6C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95660BE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C1A9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C36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B3B8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807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48 330,72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C68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88 927,68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AF1D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90CC10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F38ED06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A3723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F29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4392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1BD7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235 740,00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EB42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248 950,00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23D4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25558B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B090AB8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CDC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39E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1973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2625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235 740,00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42D4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248 950,00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C08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0BA02C4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23B8E75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15C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A34F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E92E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6004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235 740,00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5A0A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248 950,00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FE52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485F603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2A2F8ED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4EF4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C494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753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723 1 13 01995 10 0000 130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0ECC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235 740,00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8AAE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248 950,00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DEC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C4FF62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C99C60A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4963C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321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39D2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10A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13 280 040,00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BFC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13 280 040,00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E8D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5AE5904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7F115A8" w14:textId="77777777" w:rsidTr="000A20B6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F7ACD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6C60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856F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723 1 14 02000 00 0000 000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C3D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7 615 830,00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9F3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7 615 830,00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02F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4067CDD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C23693E" w14:textId="77777777" w:rsidTr="000A20B6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8B30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346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9FA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723 1 14 02050 10 0000 410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6692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7 615 830,00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6EB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7 615 830,00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E138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D4F740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39316D8" w14:textId="77777777" w:rsidTr="000A20B6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93F8C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7B76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A03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723 1 14 02053 10 0000 410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480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7 615 830,00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290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7 615 830,00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C32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6220E80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01F7D5C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04E3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53D1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6770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723 1 14 06000 00 0000 430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F3D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5 664 210,00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6CCE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5 664 210,00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F9F4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3BEF73B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63B965B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8ED9E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8CE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773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723 1 14 06020 00 0000 430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ADF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5 664 210,00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E307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5 664 210,00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69E4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1E3AB9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F1B5B85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3DF4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86AF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BB7C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723 1 14 06025 10 0000 430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374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5 664 210,00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03F4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5 664 210,00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9B37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FA66FC8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D8AB587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2CD9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4FBC1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114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2956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5F2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D110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5627762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D39A5BF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EE7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E66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EE15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723 1 16 02000 02 0000 140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7256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31B7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7FE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9A800F6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96D21CD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87C0F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260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C184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723 1 16 02020 02 0000 140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98E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E81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7EFF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DDD2F51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33F82B2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6743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4308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7664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B1EC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F36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2C60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5532F0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788258B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5C32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820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695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BD3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7D10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EE1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C703403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18FE8D7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4FFC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5CE5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816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422E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C4F8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5180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2E6F69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2EAEC07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420A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6D8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730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723 1 17 15030 10 0001 150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B9E5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043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19B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25D5DF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F4ED4D4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DA8D3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2902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F86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E8F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18 754 271,20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3A87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18 732 471,73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BBB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21 799,47</w:t>
            </w:r>
          </w:p>
        </w:tc>
        <w:tc>
          <w:tcPr>
            <w:tcW w:w="222" w:type="dxa"/>
            <w:vAlign w:val="center"/>
            <w:hideMark/>
          </w:tcPr>
          <w:p w14:paraId="595A111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33EE9FA4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C6AC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</w:t>
            </w:r>
            <w:r w:rsidRPr="00DC388E">
              <w:rPr>
                <w:color w:val="000000"/>
                <w:sz w:val="16"/>
                <w:szCs w:val="16"/>
              </w:rPr>
              <w:lastRenderedPageBreak/>
              <w:t>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D7F7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B16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3ACB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18 754 271,20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4D31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18 732 471,73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526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21 799,47</w:t>
            </w:r>
          </w:p>
        </w:tc>
        <w:tc>
          <w:tcPr>
            <w:tcW w:w="222" w:type="dxa"/>
            <w:vAlign w:val="center"/>
            <w:hideMark/>
          </w:tcPr>
          <w:p w14:paraId="2E0FEC72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E6E2A12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F2254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E2D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CC72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2DF9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13 105 770,00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7B9A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13 105 770,00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B50A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DD20DF4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9F0DAFD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0EBF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9DD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96D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FCB9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13 105 770,00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21A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13 105 770,00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17CD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3CF7CB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60B093B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DF993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C31D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0590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502B2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13 105 770,00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5184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13 105 770,00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0CBF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EBE4FD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C1A828B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E19F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5EF8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37BC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0DB7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0FB7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CC34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39C3E9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3BD0401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EFE37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572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B3E78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8707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3EA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854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A66C5C0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61AF61D5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F8F7A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0119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E9DC6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7945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1A3A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B27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7EB1C7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A9855DC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92476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894EA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AE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9335B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379 900,00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1E0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379 899,73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1931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14:paraId="23E4C64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1C63151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2A340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DAF4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3F9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7377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68F8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8DE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6FC8D52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0E7956D0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EE8E9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A0F7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0BD8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723 2 02 30024 10 0000 150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71D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E235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EA8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42D71F2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0D9FDDA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433D1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B2FE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37A7D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EDA70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379 200,00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CA0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379 199,73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9A2D3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14:paraId="1AA82D2E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599FA772" w14:textId="77777777" w:rsidTr="000A20B6">
        <w:trPr>
          <w:trHeight w:val="6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C5A42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F4315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D63CF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B43E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379 200,00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1A9A1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379 199,73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5700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14:paraId="4297EE59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25651E0E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79575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8990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2DE9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4F9E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1 322 601,20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8D2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1 300 802,00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C53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21 799,20</w:t>
            </w:r>
          </w:p>
        </w:tc>
        <w:tc>
          <w:tcPr>
            <w:tcW w:w="222" w:type="dxa"/>
            <w:vAlign w:val="center"/>
            <w:hideMark/>
          </w:tcPr>
          <w:p w14:paraId="165DBE95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99E9377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EB898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C7594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75C2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670BD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25 901,20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FBF7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10E4A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21 799,20</w:t>
            </w:r>
          </w:p>
        </w:tc>
        <w:tc>
          <w:tcPr>
            <w:tcW w:w="222" w:type="dxa"/>
            <w:vAlign w:val="center"/>
            <w:hideMark/>
          </w:tcPr>
          <w:p w14:paraId="56DDE4C7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46ADE48E" w14:textId="77777777" w:rsidTr="000A20B6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C08A8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F95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F20A7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8587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25 901,20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3643C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239F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21 799,20</w:t>
            </w:r>
          </w:p>
        </w:tc>
        <w:tc>
          <w:tcPr>
            <w:tcW w:w="222" w:type="dxa"/>
            <w:vAlign w:val="center"/>
            <w:hideMark/>
          </w:tcPr>
          <w:p w14:paraId="0CE84BBA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7EFFA50E" w14:textId="77777777" w:rsidTr="000A2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5E817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57F4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117EB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F6AA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1 296 700,00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AD379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1 296 700,00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F7DC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0393DAC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  <w:tr w:rsidR="00DC388E" w:rsidRPr="002D65B8" w14:paraId="102873F0" w14:textId="77777777" w:rsidTr="000A20B6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C056B" w14:textId="77777777" w:rsidR="00DC388E" w:rsidRPr="00DC388E" w:rsidRDefault="00DC388E" w:rsidP="00DC388E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8B31C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C1FD3" w14:textId="77777777" w:rsidR="00DC388E" w:rsidRPr="00DC388E" w:rsidRDefault="00DC388E" w:rsidP="00DC388E">
            <w:pPr>
              <w:jc w:val="center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723 2 02 49999 10 0000 150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B5A6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1 296 700,00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E6C88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1 296 700,00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68554" w14:textId="77777777" w:rsidR="00DC388E" w:rsidRPr="00DC388E" w:rsidRDefault="00DC388E" w:rsidP="00DC388E">
            <w:pPr>
              <w:jc w:val="right"/>
              <w:rPr>
                <w:color w:val="000000"/>
                <w:sz w:val="16"/>
                <w:szCs w:val="16"/>
              </w:rPr>
            </w:pPr>
            <w:r w:rsidRPr="00DC388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FB5E53F" w14:textId="77777777" w:rsidR="00DC388E" w:rsidRPr="00DC388E" w:rsidRDefault="00DC388E" w:rsidP="00DC388E">
            <w:pPr>
              <w:rPr>
                <w:sz w:val="16"/>
                <w:szCs w:val="16"/>
              </w:rPr>
            </w:pPr>
          </w:p>
        </w:tc>
      </w:tr>
    </w:tbl>
    <w:p w14:paraId="6D7785DE" w14:textId="77777777" w:rsidR="00DC388E" w:rsidRPr="002D65B8" w:rsidRDefault="00DC388E" w:rsidP="00DC388E">
      <w:pPr>
        <w:pStyle w:val="10"/>
        <w:shd w:val="clear" w:color="auto" w:fill="auto"/>
        <w:spacing w:before="0" w:after="0"/>
        <w:ind w:right="700" w:firstLine="0"/>
        <w:rPr>
          <w:color w:val="000000"/>
          <w:lang w:eastAsia="ru-RU" w:bidi="ru-RU"/>
        </w:rPr>
      </w:pPr>
    </w:p>
    <w:p w14:paraId="259B07DE" w14:textId="4470D1A4" w:rsidR="00DC388E" w:rsidRPr="002D65B8" w:rsidRDefault="00DC388E" w:rsidP="00DC388E">
      <w:pPr>
        <w:pStyle w:val="a8"/>
        <w:widowControl w:val="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Фактические доходы на 1 января 2023г составили 58</w:t>
      </w:r>
      <w:r w:rsidR="008A4B36">
        <w:rPr>
          <w:sz w:val="28"/>
          <w:szCs w:val="28"/>
        </w:rPr>
        <w:t> </w:t>
      </w:r>
      <w:r w:rsidRPr="002D65B8">
        <w:rPr>
          <w:sz w:val="28"/>
          <w:szCs w:val="28"/>
        </w:rPr>
        <w:t>458</w:t>
      </w:r>
      <w:r w:rsidR="008A4B36">
        <w:rPr>
          <w:sz w:val="28"/>
          <w:szCs w:val="28"/>
        </w:rPr>
        <w:t xml:space="preserve"> </w:t>
      </w:r>
      <w:r w:rsidRPr="002D65B8">
        <w:rPr>
          <w:sz w:val="28"/>
          <w:szCs w:val="28"/>
        </w:rPr>
        <w:t xml:space="preserve">821,86 руб., что отражено в ф.0503117 стр.010 гр.5; ф.0503317 стр.010 гр.22. Выполнение составило 102,2% от плановых показателей, в том числе: </w:t>
      </w:r>
    </w:p>
    <w:p w14:paraId="47899EFF" w14:textId="77777777" w:rsidR="00DC388E" w:rsidRPr="002D65B8" w:rsidRDefault="00DC388E" w:rsidP="00DC388E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налоговые поступления – 25023763,01 руб. или 105,2% к плану, </w:t>
      </w:r>
    </w:p>
    <w:p w14:paraId="05A58431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Налоги на товары (работы, услуги), реализуемые на территории российской федерации – 6286223,32</w:t>
      </w:r>
    </w:p>
    <w:p w14:paraId="39CD0054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lastRenderedPageBreak/>
        <w:t>Налог на доходы физических лиц – 3630986,18</w:t>
      </w:r>
    </w:p>
    <w:p w14:paraId="089256A8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Налоги на совокупный доход – 148809,00</w:t>
      </w:r>
    </w:p>
    <w:p w14:paraId="71133116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Налог на имущество физических лиц – 3159589,20</w:t>
      </w:r>
    </w:p>
    <w:p w14:paraId="084F12D4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Земельный налог – 11798155,31, в том числе</w:t>
      </w:r>
    </w:p>
    <w:p w14:paraId="5C920FFA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Земельный налог с организаций 3152587,02</w:t>
      </w:r>
    </w:p>
    <w:p w14:paraId="6A7BD62A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Земельный налог с физических лиц – 8645568,29</w:t>
      </w:r>
    </w:p>
    <w:p w14:paraId="2BD3FC20" w14:textId="77777777" w:rsidR="00DC388E" w:rsidRPr="002D65B8" w:rsidRDefault="00DC388E" w:rsidP="00DC388E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неналоговые поступления – 14702587,12 руб. или 100,4% к плану,  </w:t>
      </w:r>
    </w:p>
    <w:p w14:paraId="7E7C1C8E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 xml:space="preserve"> Доходы от сдачи в аренду имущества, составляющего казну сельских поселений – 904674,24</w:t>
      </w:r>
    </w:p>
    <w:p w14:paraId="7A6077FB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Прочие поступления от использования имущества, находящегося в собственности сельских поселений - -4,80(возврат ошибочно начисленных средств)</w:t>
      </w:r>
    </w:p>
    <w:p w14:paraId="61E7D6E3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Прочие поступления от использования имущества, находящегося в собственности сельских поселений – 88927,68</w:t>
      </w:r>
    </w:p>
    <w:p w14:paraId="162BA24D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Доходы от оказания платных услуг (работ) и компенсации затрат государства – 248950,00</w:t>
      </w:r>
    </w:p>
    <w:p w14:paraId="22FE23AA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Штрафы, санкции, возмещение ущерба – 10000,0 (поступления штрафа от физических лиц за нарушения правил благоустройства)</w:t>
      </w:r>
    </w:p>
    <w:p w14:paraId="0AAAF35F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Доходы от реализации иного имущества, находящегося в собственности сельских поселений – 7615830,00</w:t>
      </w:r>
    </w:p>
    <w:p w14:paraId="5B474958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Доходы от продажи земельных участков, находящихся в собственности сельских поселений – 5664210,00</w:t>
      </w:r>
    </w:p>
    <w:p w14:paraId="58D599E5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rFonts w:eastAsia="Times New Roman"/>
          <w:color w:val="000000"/>
          <w:sz w:val="28"/>
          <w:szCs w:val="28"/>
        </w:rPr>
        <w:t>Инициативные платежи, зачисляемые в бюджеты сельских поселений – 170000,00</w:t>
      </w:r>
    </w:p>
    <w:p w14:paraId="157DD9BC" w14:textId="77777777" w:rsidR="00DC388E" w:rsidRPr="002D65B8" w:rsidRDefault="00DC388E" w:rsidP="00DC388E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безвозмездные поступления – 18732471,73 рублей -99,9% от плановых показателей.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DC388E" w:rsidRPr="002D65B8" w14:paraId="117FB14F" w14:textId="77777777" w:rsidTr="005A6BC7">
        <w:trPr>
          <w:trHeight w:val="841"/>
        </w:trPr>
        <w:tc>
          <w:tcPr>
            <w:tcW w:w="7230" w:type="dxa"/>
            <w:shd w:val="clear" w:color="auto" w:fill="auto"/>
            <w:vAlign w:val="center"/>
            <w:hideMark/>
          </w:tcPr>
          <w:p w14:paraId="1816B839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A61BA7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13105770,00</w:t>
            </w:r>
          </w:p>
        </w:tc>
      </w:tr>
      <w:tr w:rsidR="00DC388E" w:rsidRPr="002D65B8" w14:paraId="7063AF84" w14:textId="77777777" w:rsidTr="005A6BC7">
        <w:trPr>
          <w:trHeight w:val="691"/>
        </w:trPr>
        <w:tc>
          <w:tcPr>
            <w:tcW w:w="7230" w:type="dxa"/>
            <w:shd w:val="clear" w:color="auto" w:fill="auto"/>
            <w:vAlign w:val="center"/>
            <w:hideMark/>
          </w:tcPr>
          <w:p w14:paraId="6AC1DCCB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Субсидия на реализацию мероприятий перечня проектов народных инициатив</w:t>
            </w:r>
          </w:p>
          <w:p w14:paraId="2A404152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Субсидия на подготовку проектов документации по планировке территорий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16BE01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2784000,00</w:t>
            </w:r>
          </w:p>
          <w:p w14:paraId="498416B0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B672E2F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1162000,00</w:t>
            </w:r>
          </w:p>
        </w:tc>
      </w:tr>
      <w:tr w:rsidR="00DC388E" w:rsidRPr="002D65B8" w14:paraId="678DED95" w14:textId="77777777" w:rsidTr="005A6BC7">
        <w:trPr>
          <w:trHeight w:val="714"/>
        </w:trPr>
        <w:tc>
          <w:tcPr>
            <w:tcW w:w="7230" w:type="dxa"/>
            <w:shd w:val="clear" w:color="auto" w:fill="auto"/>
            <w:vAlign w:val="center"/>
            <w:hideMark/>
          </w:tcPr>
          <w:p w14:paraId="3B515144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A7705A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700,00</w:t>
            </w:r>
          </w:p>
        </w:tc>
      </w:tr>
      <w:tr w:rsidR="00DC388E" w:rsidRPr="002D65B8" w14:paraId="55B510C1" w14:textId="77777777" w:rsidTr="005A6BC7">
        <w:trPr>
          <w:trHeight w:val="839"/>
        </w:trPr>
        <w:tc>
          <w:tcPr>
            <w:tcW w:w="7230" w:type="dxa"/>
            <w:shd w:val="clear" w:color="auto" w:fill="auto"/>
            <w:vAlign w:val="center"/>
            <w:hideMark/>
          </w:tcPr>
          <w:p w14:paraId="4AE05282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CA15DA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379199,73</w:t>
            </w:r>
          </w:p>
        </w:tc>
      </w:tr>
      <w:tr w:rsidR="00DC388E" w:rsidRPr="002D65B8" w14:paraId="25300831" w14:textId="77777777" w:rsidTr="005A6BC7">
        <w:trPr>
          <w:trHeight w:val="978"/>
        </w:trPr>
        <w:tc>
          <w:tcPr>
            <w:tcW w:w="7230" w:type="dxa"/>
            <w:shd w:val="clear" w:color="auto" w:fill="auto"/>
            <w:vAlign w:val="center"/>
            <w:hideMark/>
          </w:tcPr>
          <w:p w14:paraId="1E509DAC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BD95FF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1296700,00</w:t>
            </w:r>
          </w:p>
        </w:tc>
      </w:tr>
      <w:tr w:rsidR="00DC388E" w:rsidRPr="002D65B8" w14:paraId="1D12E343" w14:textId="77777777" w:rsidTr="005A6BC7">
        <w:trPr>
          <w:trHeight w:val="589"/>
        </w:trPr>
        <w:tc>
          <w:tcPr>
            <w:tcW w:w="7230" w:type="dxa"/>
            <w:shd w:val="clear" w:color="auto" w:fill="auto"/>
            <w:vAlign w:val="center"/>
          </w:tcPr>
          <w:p w14:paraId="3EB70E40" w14:textId="77777777" w:rsidR="00DC388E" w:rsidRPr="002D65B8" w:rsidRDefault="00DC388E" w:rsidP="00BD6FA1">
            <w:pPr>
              <w:widowControl w:val="0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2D65B8">
              <w:rPr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AA8DE9" w14:textId="77777777" w:rsidR="00DC388E" w:rsidRPr="002D65B8" w:rsidRDefault="00DC388E" w:rsidP="00BD6FA1">
            <w:pPr>
              <w:widowControl w:val="0"/>
              <w:jc w:val="right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lastRenderedPageBreak/>
              <w:t>4102,00</w:t>
            </w:r>
          </w:p>
        </w:tc>
      </w:tr>
    </w:tbl>
    <w:p w14:paraId="78A53CFB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6215980" w14:textId="77777777" w:rsidR="00DC388E" w:rsidRPr="002D65B8" w:rsidRDefault="00DC388E" w:rsidP="00DC388E">
      <w:pPr>
        <w:pStyle w:val="20"/>
        <w:shd w:val="clear" w:color="auto" w:fill="auto"/>
        <w:spacing w:before="0" w:after="0" w:line="322" w:lineRule="exact"/>
        <w:ind w:firstLine="760"/>
        <w:rPr>
          <w:color w:val="000000"/>
          <w:lang w:eastAsia="ru-RU" w:bidi="ru-RU"/>
        </w:rPr>
      </w:pPr>
      <w:r w:rsidRPr="002D65B8">
        <w:rPr>
          <w:color w:val="000000"/>
          <w:lang w:eastAsia="ru-RU" w:bidi="ru-RU"/>
        </w:rPr>
        <w:t>Удельный вес безвозмездных поступлений в общем объеме средств, поступивших в доход консолидированного бюджета Мамонского муниципального образования, составил 32 %.  Удельный вес налоговых и неналоговых доходов в общей сумме доходов составил 68 % соответственно.</w:t>
      </w:r>
    </w:p>
    <w:p w14:paraId="64831C2B" w14:textId="77777777" w:rsidR="005A6BC7" w:rsidRPr="002D65B8" w:rsidRDefault="005A6BC7" w:rsidP="00DC388E">
      <w:pPr>
        <w:pStyle w:val="20"/>
        <w:shd w:val="clear" w:color="auto" w:fill="auto"/>
        <w:spacing w:before="0" w:after="0" w:line="322" w:lineRule="exact"/>
        <w:ind w:firstLine="760"/>
        <w:rPr>
          <w:color w:val="000000"/>
          <w:lang w:eastAsia="ru-RU" w:bidi="ru-RU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2977"/>
        <w:gridCol w:w="1029"/>
        <w:gridCol w:w="1522"/>
        <w:gridCol w:w="1418"/>
        <w:gridCol w:w="1275"/>
        <w:gridCol w:w="14"/>
        <w:gridCol w:w="1404"/>
        <w:gridCol w:w="14"/>
        <w:gridCol w:w="208"/>
      </w:tblGrid>
      <w:tr w:rsidR="005A6BC7" w:rsidRPr="002D65B8" w14:paraId="655EF4D5" w14:textId="77777777" w:rsidTr="002D65B8">
        <w:trPr>
          <w:gridAfter w:val="1"/>
          <w:wAfter w:w="208" w:type="dxa"/>
          <w:trHeight w:val="282"/>
        </w:trPr>
        <w:tc>
          <w:tcPr>
            <w:tcW w:w="8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0B1A" w14:textId="4A7C6B75" w:rsidR="005A6BC7" w:rsidRPr="002D65B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  <w:p w14:paraId="0C5B31F5" w14:textId="7FB58DD4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28B9" w14:textId="0FE8706E" w:rsidR="00426498" w:rsidRPr="00426498" w:rsidRDefault="00426498" w:rsidP="008A4B36">
            <w:pPr>
              <w:ind w:left="-409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            </w:t>
            </w:r>
            <w:r w:rsidRPr="002D65B8">
              <w:rPr>
                <w:b/>
                <w:bCs/>
                <w:color w:val="000000"/>
                <w:sz w:val="16"/>
                <w:szCs w:val="16"/>
              </w:rPr>
              <w:t>ПРИЛОЖЕНИЕ 2</w:t>
            </w:r>
            <w:r w:rsidRPr="0042649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D65B8" w:rsidRPr="002D65B8" w14:paraId="6CDB9A9B" w14:textId="77777777" w:rsidTr="002D65B8">
        <w:trPr>
          <w:gridAfter w:val="2"/>
          <w:wAfter w:w="222" w:type="dxa"/>
          <w:trHeight w:val="282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E36EFE" w14:textId="77777777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25B10E" w14:textId="77777777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65B6C" w14:textId="77777777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E294E" w14:textId="77777777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B384D4" w14:textId="77777777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B9DA5" w14:textId="77777777" w:rsidR="00426498" w:rsidRPr="00426498" w:rsidRDefault="00426498" w:rsidP="004264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49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6BC7" w:rsidRPr="002D65B8" w14:paraId="40F56DF3" w14:textId="77777777" w:rsidTr="002D65B8">
        <w:trPr>
          <w:gridAfter w:val="2"/>
          <w:wAfter w:w="222" w:type="dxa"/>
          <w:trHeight w:val="570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1A1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4F2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557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CA2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B61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EAA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A6BC7" w:rsidRPr="002D65B8" w14:paraId="7FAF6E03" w14:textId="77777777" w:rsidTr="002D65B8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D63A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257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417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2A8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803F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A66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F1F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A6BC7" w:rsidRPr="002D65B8" w14:paraId="1EE291E5" w14:textId="77777777" w:rsidTr="002D65B8">
        <w:trPr>
          <w:trHeight w:val="7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6ED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EA6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138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7AF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036F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B1E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0EF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5A6BC7" w:rsidRPr="002D65B8" w14:paraId="02FB63E0" w14:textId="77777777" w:rsidTr="002D65B8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3C87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77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90A0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3495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0BC4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184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472FA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5A6BC7" w:rsidRPr="002D65B8" w14:paraId="0C483338" w14:textId="77777777" w:rsidTr="002D65B8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32BD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C78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80F6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4EA4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61 537 223,01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A85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51 743 587,21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6CF1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9 793 635,80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D2FD3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5A6BC7" w:rsidRPr="002D65B8" w14:paraId="1EF80041" w14:textId="77777777" w:rsidTr="002D65B8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1ACE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17A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0D3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A4BD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B9F8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357D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3D47CA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73DFA00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785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247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725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723 0102 91 1 00 60001 000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CCB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2 309 348,00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7E4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2 309 320,46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8E53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27,54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0EA0D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1B215F9" w14:textId="77777777" w:rsidTr="002D65B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CC94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D5F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C2B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723 0102 91 1 00 60001 100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AE7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2 309 348,00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BA3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2 309 320,46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7A54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27,54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DC7CF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59DE42D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1C4E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9F4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1ED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723 0102 91 1 00 60001 120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F2D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2 309 348,00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596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2 309 320,46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4C35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27,54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C5D58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143EDF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7726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D46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437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723 0102 91 1 00 60001 121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D95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1 814 071,00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C58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1 814 043,75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0EA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27,25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DE5C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5D57F0B" w14:textId="77777777" w:rsidTr="002D65B8">
        <w:trPr>
          <w:trHeight w:val="6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CCFD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F39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161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723 0102 91 1 00 60001 129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037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495 277,00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D20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495 276,71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2A3B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00840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82467E0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7B0E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251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285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7FF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14 562 714,08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62A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14 431 426,61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6696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131 287,47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873C6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189AAC2" w14:textId="77777777" w:rsidTr="002D65B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1C1E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D0B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40B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7BB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11 942 040,00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559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11 941 953,48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0D64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86,52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D939C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797AAE5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8A1CE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20B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23B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995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11 942 040,00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B73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11 941 953,48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12C9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86,52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39845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7B89348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3D53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06B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06E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7C4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9 190 300,00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82E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9 190 214,32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9293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85,68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AFDCD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001840F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6DCD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F9F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A57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ADC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867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BD29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BB3C3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9B309DE" w14:textId="77777777" w:rsidTr="002D65B8">
        <w:trPr>
          <w:trHeight w:val="6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4263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D67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5B9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A19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2 747 890,00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13F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2 747 889,16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FA25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2467E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7BDA2E6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E7AA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BC1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C33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A3B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2 356 056,39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C7C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2 224 855,44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9DD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131 200,95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8D3F2D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0297E77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F2D9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EF9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2F0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127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2 356 056,39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C4D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2 224 855,44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0E1C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131 200,95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F31996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58A0BE9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54F1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A6C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19D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A55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844 446,62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035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838 979,12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4340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5 467,50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3D0F8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F279155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796E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EAA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784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846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1 235 282,24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3A6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1 190 891,94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57D7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44 390,30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0B437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6E5E98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F3BB3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295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4E1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A85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276 327,53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055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194 984,38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71FA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81 343,15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558BE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3EF4C2F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C9F2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C9F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26A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912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264 617,69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B59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264 617,69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F65C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3164A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8B5CF38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A881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564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3C1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A3A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264 617,69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772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264 617,69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63CA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31CDED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871D3B4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B742F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E49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A96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B1B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4 305,00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25B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4 305,00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51FA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2C9C3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CA2AEEB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3858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079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89B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723 0104 91 1 00 60001 853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1C6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260 312,69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56E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260 312,69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3E4E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326D9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6A7D8A8" w14:textId="77777777" w:rsidTr="002D65B8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D3347" w14:textId="354EC15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</w:t>
            </w:r>
            <w:r w:rsidR="005A6BC7" w:rsidRPr="002D65B8">
              <w:rPr>
                <w:color w:val="000000"/>
                <w:sz w:val="16"/>
                <w:szCs w:val="16"/>
              </w:rPr>
              <w:t>й области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16B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4D5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723 0104 91 2 00 73150 000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79C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438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B6EC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5583A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BB699C9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9A1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73B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F34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723 0104 91 2 00 73150 200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A79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FEB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30C7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3141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35A89FE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68F4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A02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368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723 0104 91 2 00 73150 240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D4B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9F5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D0E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3FE5AA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42AE21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CA9F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662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E93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723 0104 91 2 00 73150 244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B12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E3E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9564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0E76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3EDDF8C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06D9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Проведение выборов и референдумов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F10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A76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723 0107 91 1 00 60003 000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2E8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1 010 094,41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8EF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1 010 094,41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793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36C9F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AB94726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5ABC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4B7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AB7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723 0107 91 1 00 60003 200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B34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6E9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0F28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C5AE3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508C1A4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B6E7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E09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CE8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723 0107 91 1 00 60003 240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DF3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45F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A4B6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1A826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4983E90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99AD3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805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8FC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723 0107 91 1 00 60003 244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D7C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A52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AE98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6D3BB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B693770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4C97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D78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44D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723 0107 91 1 00 60003 800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E4C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985 544,41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CB3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985 544,41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A87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5DB80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CB3862B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0903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6CB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465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723 0107 91 1 00 60003 880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032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985 544,41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7B3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985 544,41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469A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57EEF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FF3E088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EF67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FAB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FCE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723 0111 91 1 00 60004 000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C2D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AB2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B84E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758EC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0C7AC6B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992A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006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62E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723 0111 91 1 00 60004 800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748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A6B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4E41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BF0FA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F7817F9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E544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AFC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C8F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723 0111 91 1 00 60004 870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B8F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EAF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4F78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97D2A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54208B9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C68BF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578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B93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D8D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1 150 893,68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2E2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1 149 045,68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D992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A9919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2D807F6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558A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E86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298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15B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997 568,41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BAE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995 720,41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C732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1A6D19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2836ED8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644D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586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23A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E5B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997 568,41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120E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995 720,41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51F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F949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35C4F31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02B1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C3E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729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626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997 568,41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B95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995 720,41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D9B2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46775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6E2B99E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6F2E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60A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BCD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596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AC9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A22F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FB89D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64534C3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7C00F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DB3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7A3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8B2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6F6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399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0FABF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EB5B75A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61DB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DF8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328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36C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C3B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81A2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0F301D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BA85601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7EA6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9B9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6A0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C8A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DCF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3FCE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2AE53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88AB3AC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85B4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706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454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A14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35 825,27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6E5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35 825,27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122E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5773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CDA1CE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A6BA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EDD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E4E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D69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35 825,27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938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35 825,27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EB99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F2CE1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44AAC25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3B91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564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3D0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485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33 143,82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91F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33 143,82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E57B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C8329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BA47D52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ACBA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9E3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0C0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723 0113 91 1 00 60005 853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576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2 681,45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10D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2 681,45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DDCD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1E5B6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C1A08AD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678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lastRenderedPageBreak/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EE2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146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AE5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757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379 199,73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F035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D1078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8F68D8A" w14:textId="77777777" w:rsidTr="002D65B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BB7C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37F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B1D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0D9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376 250,00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880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376 249,73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B8D9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E4EA1F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F8896F4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0BEA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C62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12C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D25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376 250,00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B44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376 249,73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E313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C28C2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E848C75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3EB1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23D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5E9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D51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288 978,50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0A0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288 978,23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9A8C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6BB17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F434029" w14:textId="77777777" w:rsidTr="002D65B8">
        <w:trPr>
          <w:trHeight w:val="6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D370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D45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EEA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7F7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87 271,50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2A6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87 271,50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1AFA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8C0FB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4BA01E8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1419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BF0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25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3CF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223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B078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AB6E7A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3375E25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7F4F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F08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B02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AA9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CFC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AC67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C117A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3758CA5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38FB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B33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77F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723 0203 91 3 00 51180 244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AFF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9F3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E322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66B7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E353F95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17CA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871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1E1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723 0310 91 1 00 60007 000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8D6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BC7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451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428D5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FCC0FC0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5367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0B2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A8C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723 0310 91 1 00 60007 200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5FB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E5D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E4F3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30D79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3665E09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52CAA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4F8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926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723 0310 91 1 00 60007 240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971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016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A023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94BEBF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BE2FDD6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23F0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05D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3DE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723 0310 91 1 00 60007 244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D2A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6E0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697 871,90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47A6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C7967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4A4D114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0C89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мероприятия в сфере установленных функций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3E7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485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723 0409 91 1 00 60011 000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AA1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10 003 012,01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3FC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9 515 016,91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39A1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487 995,10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FBB03D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7643ABF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5B99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C11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F35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723 0409 91 1 00 60011 200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F74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10 003 012,01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E16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9 515 016,91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5870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487 995,10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CB255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08E2B76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E777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23E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7C4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723 0409 91 1 00 60011 240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8E3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10 003 012,01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35A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9 515 016,91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8726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487 995,10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39982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B9756B2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6494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E28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89D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723 0409 91 1 00 60011 244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2F0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10 003 012,01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81B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9 515 016,91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064C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487 995,10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28216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B5FFD25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5CD6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мероприятия в сфере установленных функций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6B4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0BE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723 0412 91 1 00 60011 000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F60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605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A650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62E109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315EEED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F5D6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97B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B95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723 0412 91 1 00 60011 200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4C0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FFE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B82C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F5DC6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87E31D2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BF62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14C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2C5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723 0412 91 1 00 60011 240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0BF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5D4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0DA7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D8C15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D83890B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A31D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A66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A35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723 0412 91 1 00 60011 244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5BD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A21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2 752 880,32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3308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29CBF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7504610" w14:textId="77777777" w:rsidTr="002D65B8">
        <w:trPr>
          <w:trHeight w:val="6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D468F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Подготовка проектов документации по планировке территорий (проектов планировки территорий и (или) проектов межевания территорий)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B47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1A6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S2980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F87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F4E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5D9F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37E4C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C5E5C7E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CAE4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B04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7F2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S2980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997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FFF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373D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A0AEC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D28515E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F10D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B68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0D8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S2980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EA3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27D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40CF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E17A9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13FD7E2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2F3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D69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9D5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0412 91 1 00 S2980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48C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BD8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AFB2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2AEF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1BDF981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9C6E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6E0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80B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31A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1 218 540,42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0A0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1 149 361,82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B262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69 178,60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498F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06F6685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98A4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8DE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D74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51A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1 218 540,42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2AF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1 149 361,82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2479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69 178,60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4216B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0FB82FD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CBA9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EBDC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028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5FC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1 218 540,42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A59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1 149 361,82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36A7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69 178,60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38395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7ED0503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CDDF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B74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26F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5A6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364 540,42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1AF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364 540,42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F87B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668AF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D0A3636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6062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CE2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A37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723 0503 91 1 00 60101 247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50D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39E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784 821,40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FE93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69 178,60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323AE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3299409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E995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Организация и содержание мест захоронения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BC1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2A7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8B7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409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3A4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982E0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B9FC744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F58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618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8E2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5AE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A5C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DCCE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AA26D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8655147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C3D0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917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13C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723 0503 91 1 00 60104 240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0D0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F88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3C44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DDF74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BE10C8A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BDC2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537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8B2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723 0503 91 1 00 60104 244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E9A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ACB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400 521,05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6B40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05B44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8158239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AC553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Прочие 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EE0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331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148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11 975 660,10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862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3 178 496,20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BD9A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8 797 163,90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3A066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06DC699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1C3D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B22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625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B95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11 975 660,10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08C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3 178 496,20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0B40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8 797 163,90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9710D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F1109E5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8A1C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A3C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5B5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119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11 975 660,10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755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3 178 496,20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C803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8 797 163,90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E0AB1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4C796AC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5CE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B58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F10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723 0503 91 1 00 60105 242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C80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3 635,48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762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3 635,48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E74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0E11A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FB7A739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C2A0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93A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29F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723 0503 91 1 00 60105 244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8AD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11 972 024,62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B30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3 174 860,72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3C13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8 797 163,90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49867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00FE569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6E71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Реализация мероприятий перечня проектов народных инициатив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055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C0D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4 00 S2370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BBD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08B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3082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2BF98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0E895A1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0F0A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BB6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AFC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4 00 S2370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992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37C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763A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D6CFA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8B359C0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10D3E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CF8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426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4 00 S2370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7E1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40E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2CF5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49D66A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108DA28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7124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635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DF4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0503 91 4 00 S2370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CA9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B8E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2 870 104,00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5682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8986E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A25C2FA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5F7C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D04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3FB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B4E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208 275,00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2F8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162 275,00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B22A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CA3D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A078306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5A4E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C84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F7A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723 0705 91 1 00 60001 200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52B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208 275,00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BFB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162 275,00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6F69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2FD4E7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7E51BFA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A669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11A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79E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723 0705 91 1 00 60001 240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6AC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208 275,00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A9B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162 275,00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3648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14FAC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CA41F8F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F197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D2C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D8B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723 0705 91 1 00 60001 244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C0F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208 275,00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BCE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162 275,00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EFF6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19FA4D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041825B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B84A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83A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BC7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10E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E75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25BA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D4294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60506D9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2C1FC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D41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2D6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723 0705 91 1 00 60015 200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9BD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810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3E3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AD5E3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791F938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4B7F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E97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F09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723 0705 91 1 00 60015 240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DA0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EE9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C678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0CA139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D9BC5C4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E0AA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B56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C32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723 0705 91 1 00 60015 244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726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CA7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EAE7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A7DB7B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B1C78FC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EC00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AAF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E12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CAB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9 771 431,33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D31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9 616 296,41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799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155 134,92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046ED4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F288045" w14:textId="77777777" w:rsidTr="002D65B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A175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3C7F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B08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DD1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7 071 600,00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C87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7 071 473,49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B986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126,51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18859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06E6629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DAAE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904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A3C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DFF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7 071 600,00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A68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7 071 473,49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77D0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126,51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447CA3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FE7B6AC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210C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92F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AE9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63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5 432 500,00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C61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5 432 400,33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5EC0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3B8EF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F6AC524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7DFB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4E3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9E3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CF6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1 639 100,00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11A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1 639 073,16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50FD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26,84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8D6BBA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B7AC9FB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9D89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AD1D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26A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848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2 629 824,17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CB5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2 474 815,76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5E85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155 008,41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1E825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17EDDBC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35728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837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D96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33F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2 629 824,17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100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2 474 815,76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5989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155 008,41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CBB8D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4418451" w14:textId="77777777" w:rsidTr="002D65B8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D2FAB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79B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CC4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8A1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140 762,00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A84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132 768,23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027B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7 993,77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8FF1F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D5A8198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DE22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E98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A15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C8F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1 594 157,09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B2A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1 594 157,09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975D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1B38B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07CD7640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A6CE6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94B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E0B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AB76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894 905,08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9A7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747 890,44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D35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147 014,64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A0A45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A44F943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E2427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E12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9DA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1AB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70 007,16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7CE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70 007,16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AA01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4D305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51BEDB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B4FE3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9B6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3D8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105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70 007,16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4D7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70 007,16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6E432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CD0A9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94A2D34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B5B6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253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6BF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DDA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5F7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9D4C8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B4EF38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697A4392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1960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70E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755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723 0801 91 1 00 60015 853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E31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70 007,06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209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70 007,06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37F7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FE226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676D51A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F31C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3F5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E8F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723 1001 91 1 00 60018 000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D360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D195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147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2F5905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1FF3432D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A40CE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EA24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2F9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723 1001 91 1 00 60018 300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46E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77A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B95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DC855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C07831D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EB8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FC7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84E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723 1001 91 1 00 60018 310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0D9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ABC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1D60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FC9C5E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FEC51A8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DB58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7BD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EC39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723 1001 91 1 00 60018 312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24BE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654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511 029,00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A0A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DEC9B0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947098E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58973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DE70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4A7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723 1301 91 1 00 60019 000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F15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EB0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D438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B3B58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55799AB1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65171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597C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A03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723 1301 91 1 00 60019 700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6AB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0D27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6468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1C1C6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2A69C2AB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04FE5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C4A2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366B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723 1301 91 1 00 60019 730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903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9D0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69924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8DC92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3280F25F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DDF22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D9FE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B96A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723 1403 91 1 00 60020 000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170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357 447,71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941B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357 447,71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C8F7F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09E41C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7D0D1AC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EE514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FD71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B555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723 1403 91 1 00 60020 500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838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357 447,71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93DD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357 447,71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63E6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3F8D1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0A20B6" w:rsidRPr="002D65B8" w14:paraId="44AFC257" w14:textId="77777777" w:rsidTr="002D65B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92E9D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33A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2F76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723 1403 91 1 00 60020 540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98A3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357 447,71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65BA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357 447,71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7979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78D5D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  <w:tr w:rsidR="005A6BC7" w:rsidRPr="002D65B8" w14:paraId="76D17D22" w14:textId="77777777" w:rsidTr="002D65B8">
        <w:trPr>
          <w:trHeight w:val="4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F5069" w14:textId="77777777" w:rsidR="00426498" w:rsidRPr="00426498" w:rsidRDefault="00426498" w:rsidP="00426498">
            <w:pPr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8697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41C68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9B8C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-4 354 743,53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1491" w14:textId="77777777" w:rsidR="00426498" w:rsidRPr="00426498" w:rsidRDefault="00426498" w:rsidP="00426498">
            <w:pPr>
              <w:jc w:val="right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6 715 234,65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FB5D3" w14:textId="77777777" w:rsidR="00426498" w:rsidRPr="00426498" w:rsidRDefault="00426498" w:rsidP="00426498">
            <w:pPr>
              <w:jc w:val="center"/>
              <w:rPr>
                <w:color w:val="000000"/>
                <w:sz w:val="16"/>
                <w:szCs w:val="16"/>
              </w:rPr>
            </w:pPr>
            <w:r w:rsidRPr="0042649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8F2D82" w14:textId="77777777" w:rsidR="00426498" w:rsidRPr="00426498" w:rsidRDefault="00426498" w:rsidP="00426498">
            <w:pPr>
              <w:rPr>
                <w:sz w:val="16"/>
                <w:szCs w:val="16"/>
              </w:rPr>
            </w:pPr>
          </w:p>
        </w:tc>
      </w:tr>
    </w:tbl>
    <w:p w14:paraId="5753A62A" w14:textId="77777777" w:rsidR="00426498" w:rsidRPr="002D65B8" w:rsidRDefault="00426498" w:rsidP="00DC388E">
      <w:pPr>
        <w:pStyle w:val="20"/>
        <w:shd w:val="clear" w:color="auto" w:fill="auto"/>
        <w:spacing w:before="0" w:after="0" w:line="322" w:lineRule="exact"/>
        <w:ind w:firstLine="760"/>
      </w:pPr>
    </w:p>
    <w:p w14:paraId="7E6E91BA" w14:textId="4031F033" w:rsidR="00DC388E" w:rsidRPr="002D65B8" w:rsidRDefault="00DC388E" w:rsidP="00DC388E">
      <w:pPr>
        <w:pStyle w:val="a8"/>
        <w:widowControl w:val="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Фактические расходы на 1 января 2023г составили 51</w:t>
      </w:r>
      <w:r w:rsidR="008A4B36">
        <w:rPr>
          <w:sz w:val="28"/>
          <w:szCs w:val="28"/>
        </w:rPr>
        <w:t> </w:t>
      </w:r>
      <w:r w:rsidRPr="002D65B8">
        <w:rPr>
          <w:sz w:val="28"/>
          <w:szCs w:val="28"/>
        </w:rPr>
        <w:t>743</w:t>
      </w:r>
      <w:r w:rsidR="008A4B36">
        <w:rPr>
          <w:sz w:val="28"/>
          <w:szCs w:val="28"/>
        </w:rPr>
        <w:t xml:space="preserve"> </w:t>
      </w:r>
      <w:r w:rsidRPr="002D65B8">
        <w:rPr>
          <w:sz w:val="28"/>
          <w:szCs w:val="28"/>
        </w:rPr>
        <w:t xml:space="preserve">587,21 руб., что отражено в ф.0503117 стр.200 гр.5, ф.0503317 стр.200 гр.22. Выполнение в среднем составило 84,1 % от плановых показателей, в том числе: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C388E" w:rsidRPr="002D65B8" w14:paraId="1D456D56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72D98161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функционирование высшего должностного лица – 2309320,46 руб. (100%) - з/плата и начисления на з/плату главы Мамонского муниципального образования;</w:t>
            </w:r>
          </w:p>
        </w:tc>
      </w:tr>
      <w:tr w:rsidR="00DC388E" w:rsidRPr="002D65B8" w14:paraId="52935668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0B8042E7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центральный аппарат- 14432126,61 руб. (99%); - расходы производились на з/плату и начисления на з/плату ОМСУ, коммунальные услуги, оплату услуг связи, уплата налогов, расходы на содержание имущества, увеличение стоимости материальных запасов и основных средств;</w:t>
            </w:r>
          </w:p>
        </w:tc>
      </w:tr>
      <w:tr w:rsidR="00DC388E" w:rsidRPr="002D65B8" w14:paraId="75EE1E19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7966C059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проведение выборов и референдумов – 1010094,41 руб. (100%) выборы депутатов Думы Мамонского муниципального образования;</w:t>
            </w:r>
          </w:p>
        </w:tc>
      </w:tr>
      <w:tr w:rsidR="00DC388E" w:rsidRPr="002D65B8" w14:paraId="33662A79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4B05AA61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r w:rsidRPr="002D65B8">
              <w:rPr>
                <w:bCs/>
                <w:sz w:val="28"/>
                <w:szCs w:val="28"/>
              </w:rPr>
              <w:t xml:space="preserve">другие общегосударственные вопросы- 1149045,68 руб. (99,9%), в данном разделе бюджета утверждены денежные средства, </w:t>
            </w:r>
            <w:r w:rsidRPr="002D65B8">
              <w:rPr>
                <w:bCs/>
                <w:sz w:val="28"/>
                <w:szCs w:val="28"/>
              </w:rPr>
              <w:lastRenderedPageBreak/>
              <w:t>израсходованные на содержание административного здания по ул. Садовая, 14, взносы в фонд капитального ремонта, уплата земельного налога, социальные выплата почетного гражданина муниципального образования и другие представительские расходы;</w:t>
            </w:r>
          </w:p>
        </w:tc>
      </w:tr>
      <w:tr w:rsidR="00DC388E" w:rsidRPr="002D65B8" w14:paraId="111623AB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717838A0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r w:rsidRPr="002D65B8">
              <w:rPr>
                <w:bCs/>
                <w:sz w:val="28"/>
                <w:szCs w:val="28"/>
              </w:rPr>
              <w:lastRenderedPageBreak/>
              <w:t>национальная оборона – 379199,73 руб. (100%) - р</w:t>
            </w:r>
            <w:r w:rsidRPr="002D65B8">
              <w:rPr>
                <w:sz w:val="28"/>
                <w:szCs w:val="28"/>
              </w:rPr>
              <w:t>асходы на оплату труда и начислений на нее сотруднику, в обязанности которого входит первичный воинский учету (за счет субвенции из федерального бюджета РФ на осуществление первичного воинского учета на территориях, где отсутствуют военные комиссариаты</w:t>
            </w:r>
            <w:r w:rsidRPr="002D65B8">
              <w:rPr>
                <w:bCs/>
                <w:sz w:val="28"/>
                <w:szCs w:val="28"/>
              </w:rPr>
              <w:t>;</w:t>
            </w:r>
          </w:p>
          <w:p w14:paraId="2C2135B5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r w:rsidRPr="002D65B8">
              <w:rPr>
                <w:bCs/>
                <w:sz w:val="28"/>
                <w:szCs w:val="28"/>
              </w:rPr>
              <w:t>национальная безопасность и правоохранительная деятельность – 697871,90 руб. (100%)- минерализация пожарной полосы, противопожарная опашка территории, ремонт пожарных гидрантов</w:t>
            </w:r>
          </w:p>
        </w:tc>
      </w:tr>
      <w:tr w:rsidR="00DC388E" w:rsidRPr="002D65B8" w14:paraId="03734287" w14:textId="77777777" w:rsidTr="00BD6FA1">
        <w:trPr>
          <w:trHeight w:val="3"/>
        </w:trPr>
        <w:tc>
          <w:tcPr>
            <w:tcW w:w="9356" w:type="dxa"/>
            <w:shd w:val="clear" w:color="000000" w:fill="FFFFFF"/>
            <w:noWrap/>
            <w:vAlign w:val="center"/>
            <w:hideMark/>
          </w:tcPr>
          <w:p w14:paraId="19631278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r w:rsidRPr="002D65B8">
              <w:rPr>
                <w:bCs/>
                <w:sz w:val="28"/>
                <w:szCs w:val="28"/>
              </w:rPr>
              <w:t>дорожное хозяйство – 9515016,91 руб.: работы по содержанию дорог на территории муниципального образования, в т.ч. грейдированию дорог, очистка дорог от снега, посыпка дорог. А также выполнение работ по ремонту дорожного полотна. Средства дорожного фонда использованные за счет поступления акцизов по подакцизным товарам в сумме 6286223,32 руб. (100%), средства местного бюджета, не распределенные на другие коды – 3715820,51 руб., остатка средств неиспользованный в 2021 году в сумме 968,18 руб.  Бюджетные ассигнования неиспользованные в 2022 году в сумму 487995,10 руб.. будут доведены в бюджет 2023 года.</w:t>
            </w:r>
          </w:p>
          <w:p w14:paraId="08C833AE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другие вопросы в области национальной экономики- 3950880,32 руб. (100%)- геодезические работы, межевание земельных участков, постановка на кадастровый учет. Субсидия на подготовку проектов документации по планировке территорий в сумме 11198000,0о руб., в т.ч. сумма софинансирования 36000,0 руб.</w:t>
            </w:r>
          </w:p>
        </w:tc>
      </w:tr>
      <w:tr w:rsidR="00DC388E" w:rsidRPr="002D65B8" w14:paraId="081B3169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77CBDDE0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благоустройство – 4728379,07 руб. (34,8%), в том числе уличное освещение (оплата за электричество, ремонт, содержание) - 1149361,82 руб., организация и содержание мест захоронения (кладбище д. Малая Еланка) – 400521,05 руб., прочие мероприятия по благоустройству – 3178496,20 руб. (проведение субботников, вывоз ТБО, несанкционированные свалки, ремонт детских площадок, скос травы, формовочная обрезка деревьев, опашка сухостоя, дезинсекция парка, устройство водоотводных траншей).</w:t>
            </w:r>
          </w:p>
          <w:p w14:paraId="630BDA5A" w14:textId="77777777" w:rsidR="00DC388E" w:rsidRPr="002D65B8" w:rsidRDefault="00DC388E" w:rsidP="00BD6FA1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 xml:space="preserve">          реализация мероприятий перечня проектов народных инициатив: поступление из областного бюджета – 2870104 руб., софинансирование – 86104,00 руб. (местный бюджет), исполнение 100%, (Обустройство мест массового отдыха населения с оборудованием детской и спортивной площадки в д. Малая Еланка, ул. Пролетарская, 67Д).</w:t>
            </w:r>
          </w:p>
          <w:p w14:paraId="58C491D3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D65B8">
              <w:rPr>
                <w:sz w:val="28"/>
                <w:szCs w:val="28"/>
              </w:rPr>
              <w:t>профессиональная подготовка, переподготовка и повышение квалификации 216775,00 руб. (82,5%) обучение сотрудников, договор заключен на 5 лет.</w:t>
            </w:r>
          </w:p>
        </w:tc>
      </w:tr>
      <w:tr w:rsidR="00DC388E" w:rsidRPr="002D65B8" w14:paraId="2A90C76C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16432FE3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r w:rsidRPr="002D65B8">
              <w:rPr>
                <w:bCs/>
                <w:sz w:val="28"/>
                <w:szCs w:val="28"/>
              </w:rPr>
              <w:t xml:space="preserve">культура, кинематография – 9616296,41 руб. (98,4%) - </w:t>
            </w:r>
            <w:r w:rsidRPr="002D65B8">
              <w:rPr>
                <w:sz w:val="28"/>
                <w:szCs w:val="28"/>
              </w:rPr>
              <w:t xml:space="preserve">расходы на </w:t>
            </w:r>
            <w:r w:rsidRPr="002D65B8">
              <w:rPr>
                <w:sz w:val="28"/>
                <w:szCs w:val="28"/>
              </w:rPr>
              <w:lastRenderedPageBreak/>
              <w:t>оплату труда и начислений на выплаты по оплате труда, оплату услуг связи, электроэнергии, коммунальных услуг, увеличение стоимости материальных запасов и основных средств, организация и проведение культурно-досуговых сельских мероприятий в 2022 году</w:t>
            </w:r>
            <w:r w:rsidRPr="002D65B8">
              <w:rPr>
                <w:bCs/>
                <w:sz w:val="28"/>
                <w:szCs w:val="28"/>
              </w:rPr>
              <w:t>);</w:t>
            </w:r>
          </w:p>
        </w:tc>
      </w:tr>
      <w:tr w:rsidR="00DC388E" w:rsidRPr="002D65B8" w14:paraId="0739603D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bottom"/>
            <w:hideMark/>
          </w:tcPr>
          <w:p w14:paraId="0F3F374E" w14:textId="77777777" w:rsidR="00DC388E" w:rsidRPr="002D65B8" w:rsidRDefault="00DC388E" w:rsidP="00DC388E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2D65B8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политика- доплата к пенсиям муниципальных служащих в сумме 511029,00;</w:t>
            </w:r>
          </w:p>
        </w:tc>
      </w:tr>
      <w:tr w:rsidR="00DC388E" w:rsidRPr="002D65B8" w14:paraId="59496A1C" w14:textId="77777777" w:rsidTr="00BD6FA1">
        <w:trPr>
          <w:trHeight w:val="3"/>
        </w:trPr>
        <w:tc>
          <w:tcPr>
            <w:tcW w:w="9356" w:type="dxa"/>
            <w:shd w:val="clear" w:color="000000" w:fill="FFFFFF"/>
            <w:vAlign w:val="center"/>
            <w:hideMark/>
          </w:tcPr>
          <w:p w14:paraId="3F2DC0C7" w14:textId="77777777" w:rsidR="00DC388E" w:rsidRPr="002D65B8" w:rsidRDefault="00DC388E" w:rsidP="00DC388E">
            <w:pPr>
              <w:pStyle w:val="a8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D65B8">
              <w:rPr>
                <w:rFonts w:eastAsia="Times New Roman"/>
                <w:sz w:val="28"/>
                <w:szCs w:val="28"/>
              </w:rPr>
              <w:t xml:space="preserve">межбюджетные трансферты – передача осуществления части своих полномочий на уровень муниципального района – 357447,71 руб., что отражено в </w:t>
            </w:r>
            <w:r w:rsidRPr="002D65B8">
              <w:rPr>
                <w:sz w:val="28"/>
                <w:szCs w:val="28"/>
              </w:rPr>
              <w:t xml:space="preserve">ф. 0503125 «Справка по консолидируемым расчетам", исполнение 100%., </w:t>
            </w:r>
          </w:p>
        </w:tc>
      </w:tr>
    </w:tbl>
    <w:p w14:paraId="70788983" w14:textId="77777777" w:rsidR="00DC388E" w:rsidRPr="002D65B8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tblLayout w:type="fixed"/>
        <w:tblLook w:val="04A0" w:firstRow="1" w:lastRow="0" w:firstColumn="1" w:lastColumn="0" w:noHBand="0" w:noVBand="1"/>
      </w:tblPr>
      <w:tblGrid>
        <w:gridCol w:w="8954"/>
        <w:gridCol w:w="296"/>
      </w:tblGrid>
      <w:tr w:rsidR="005A6BC7" w:rsidRPr="002D65B8" w14:paraId="02C42815" w14:textId="77777777" w:rsidTr="00BD6FA1">
        <w:trPr>
          <w:trHeight w:val="3"/>
        </w:trPr>
        <w:tc>
          <w:tcPr>
            <w:tcW w:w="9250" w:type="dxa"/>
            <w:gridSpan w:val="2"/>
            <w:shd w:val="clear" w:color="000000" w:fill="FFFFFF"/>
            <w:vAlign w:val="center"/>
            <w:hideMark/>
          </w:tcPr>
          <w:p w14:paraId="2A473F3E" w14:textId="77777777" w:rsidR="005A6BC7" w:rsidRDefault="005A6BC7" w:rsidP="00BD6FA1">
            <w:pPr>
              <w:ind w:firstLine="54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D65B8">
              <w:rPr>
                <w:b/>
                <w:sz w:val="28"/>
                <w:szCs w:val="28"/>
              </w:rPr>
              <w:t>Р</w:t>
            </w:r>
            <w:r w:rsidRPr="002D65B8">
              <w:rPr>
                <w:b/>
                <w:bCs/>
                <w:color w:val="000000"/>
                <w:sz w:val="28"/>
                <w:szCs w:val="28"/>
              </w:rPr>
              <w:t>аспределение межбюджетных трансфертов на выполнение части полномочий передаваемых ИРМО из бюджета Мамонского МО</w:t>
            </w:r>
          </w:p>
          <w:p w14:paraId="51218157" w14:textId="77777777" w:rsidR="008A4B36" w:rsidRPr="002D65B8" w:rsidRDefault="008A4B36" w:rsidP="00BD6FA1">
            <w:pPr>
              <w:ind w:firstLine="54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A51E4D3" w14:textId="3B3D22DE" w:rsidR="005A6BC7" w:rsidRPr="008A4B36" w:rsidRDefault="005A6BC7" w:rsidP="00BD6FA1">
            <w:pPr>
              <w:pStyle w:val="a8"/>
              <w:spacing w:before="0" w:beforeAutospacing="0" w:after="0" w:afterAutospacing="0"/>
              <w:ind w:left="720"/>
              <w:jc w:val="right"/>
              <w:rPr>
                <w:rFonts w:eastAsia="Times New Roman"/>
                <w:sz w:val="20"/>
                <w:szCs w:val="20"/>
              </w:rPr>
            </w:pPr>
            <w:r w:rsidRPr="008A4B36">
              <w:rPr>
                <w:color w:val="000000"/>
                <w:sz w:val="20"/>
                <w:szCs w:val="20"/>
              </w:rPr>
              <w:t>Приложение 3</w:t>
            </w:r>
          </w:p>
        </w:tc>
      </w:tr>
      <w:tr w:rsidR="005A6BC7" w:rsidRPr="002D65B8" w14:paraId="01589FE4" w14:textId="77777777" w:rsidTr="00BD6FA1">
        <w:trPr>
          <w:gridAfter w:val="1"/>
          <w:wAfter w:w="296" w:type="dxa"/>
          <w:trHeight w:val="541"/>
        </w:trPr>
        <w:tc>
          <w:tcPr>
            <w:tcW w:w="8954" w:type="dxa"/>
            <w:shd w:val="clear" w:color="000000" w:fill="FFFFFF"/>
            <w:hideMark/>
          </w:tcPr>
          <w:tbl>
            <w:tblPr>
              <w:tblW w:w="8789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54"/>
              <w:gridCol w:w="4915"/>
              <w:gridCol w:w="1560"/>
              <w:gridCol w:w="1560"/>
            </w:tblGrid>
            <w:tr w:rsidR="005A6BC7" w:rsidRPr="002D65B8" w14:paraId="5D35458E" w14:textId="3AD6FE93" w:rsidTr="005A6BC7">
              <w:trPr>
                <w:trHeight w:val="800"/>
                <w:jc w:val="center"/>
              </w:trPr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A424E4C" w14:textId="77777777" w:rsidR="005A6BC7" w:rsidRPr="002D65B8" w:rsidRDefault="005A6BC7" w:rsidP="00BD6FA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2D65B8">
                    <w:rPr>
                      <w:color w:val="000000"/>
                      <w:sz w:val="20"/>
                    </w:rPr>
                    <w:t>№ п/п</w:t>
                  </w:r>
                  <w:r w:rsidRPr="002D65B8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CC29AF2" w14:textId="77777777" w:rsidR="005A6BC7" w:rsidRPr="002D65B8" w:rsidRDefault="005A6BC7" w:rsidP="00BD6FA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color w:val="000000"/>
                      <w:sz w:val="20"/>
                    </w:rPr>
                    <w:t>Наименование передаваемых полномочий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0BEFE84" w14:textId="106E023C" w:rsidR="005A6BC7" w:rsidRPr="002D65B8" w:rsidRDefault="005A6BC7" w:rsidP="00BD6FA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color w:val="000000"/>
                      <w:sz w:val="20"/>
                    </w:rPr>
                    <w:t>План 2022г.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A370E87" w14:textId="4876B2D0" w:rsidR="005A6BC7" w:rsidRPr="002D65B8" w:rsidRDefault="005A6BC7" w:rsidP="00BD6FA1">
                  <w:pPr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Факт 2022г.</w:t>
                  </w:r>
                </w:p>
              </w:tc>
            </w:tr>
            <w:tr w:rsidR="005A6BC7" w:rsidRPr="002D65B8" w14:paraId="68E3AAEC" w14:textId="130540FE" w:rsidTr="005A6BC7">
              <w:trPr>
                <w:trHeight w:val="258"/>
                <w:jc w:val="center"/>
              </w:trPr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FBA43BB" w14:textId="77777777" w:rsidR="005A6BC7" w:rsidRPr="002D65B8" w:rsidRDefault="005A6BC7" w:rsidP="005A6BC7">
                  <w:pPr>
                    <w:pStyle w:val="a7"/>
                    <w:numPr>
                      <w:ilvl w:val="0"/>
                      <w:numId w:val="19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7C55366" w14:textId="7777777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2D65B8">
                    <w:rPr>
                      <w:rStyle w:val="cs483a024c1"/>
                      <w:i w:val="0"/>
                      <w:iCs w:val="0"/>
                      <w:sz w:val="20"/>
                      <w:szCs w:val="20"/>
                    </w:rPr>
                    <w:t>Организация и осуществление мероприятий по гражданской обороне, защите населения и территории от чрезвычайных ситуаций (ГО и МЧС)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81D2A33" w14:textId="53D93EDF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24 992,28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1E8BE91" w14:textId="021EF8E1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24 992,28</w:t>
                  </w:r>
                </w:p>
              </w:tc>
            </w:tr>
            <w:tr w:rsidR="005A6BC7" w:rsidRPr="002D65B8" w14:paraId="187BB9AD" w14:textId="13F4798C" w:rsidTr="005A6BC7">
              <w:trPr>
                <w:trHeight w:val="250"/>
                <w:jc w:val="center"/>
              </w:trPr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1210F4F" w14:textId="77777777" w:rsidR="005A6BC7" w:rsidRPr="002D65B8" w:rsidRDefault="005A6BC7" w:rsidP="005A6BC7">
                  <w:pPr>
                    <w:pStyle w:val="a7"/>
                    <w:numPr>
                      <w:ilvl w:val="0"/>
                      <w:numId w:val="19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C54E891" w14:textId="7777777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2D65B8">
                    <w:rPr>
                      <w:rStyle w:val="cs483a024c1"/>
                      <w:i w:val="0"/>
                      <w:iCs w:val="0"/>
                      <w:sz w:val="20"/>
                      <w:szCs w:val="20"/>
                    </w:rPr>
                    <w:t>Осуществление внешнего муниципального контроля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06AFC97" w14:textId="5596A5E8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296 026,00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368D9E2" w14:textId="6EB8411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296 026,00</w:t>
                  </w:r>
                </w:p>
              </w:tc>
            </w:tr>
            <w:tr w:rsidR="005A6BC7" w:rsidRPr="002D65B8" w14:paraId="16867344" w14:textId="66BF5CE9" w:rsidTr="005A6BC7">
              <w:trPr>
                <w:trHeight w:val="258"/>
                <w:jc w:val="center"/>
              </w:trPr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D8EDE03" w14:textId="77777777" w:rsidR="005A6BC7" w:rsidRPr="002D65B8" w:rsidRDefault="005A6BC7" w:rsidP="005A6BC7">
                  <w:pPr>
                    <w:pStyle w:val="a7"/>
                    <w:numPr>
                      <w:ilvl w:val="0"/>
                      <w:numId w:val="19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CE813D2" w14:textId="7777777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2D65B8">
                    <w:rPr>
                      <w:rStyle w:val="cs483a024c1"/>
                      <w:i w:val="0"/>
                      <w:iCs w:val="0"/>
                      <w:sz w:val="20"/>
                      <w:szCs w:val="20"/>
                    </w:rPr>
                    <w:t>Профилактика терроризма и экстремизма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E4D4D5B" w14:textId="1462F8FF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10 589,95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69D95BD" w14:textId="5681B4C4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10 589,95</w:t>
                  </w:r>
                </w:p>
              </w:tc>
            </w:tr>
            <w:tr w:rsidR="005A6BC7" w:rsidRPr="002D65B8" w14:paraId="159044B9" w14:textId="2CC4F3CD" w:rsidTr="005A6BC7">
              <w:trPr>
                <w:trHeight w:val="258"/>
                <w:jc w:val="center"/>
              </w:trPr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F00B811" w14:textId="77777777" w:rsidR="005A6BC7" w:rsidRPr="002D65B8" w:rsidRDefault="005A6BC7" w:rsidP="005A6BC7">
                  <w:pPr>
                    <w:pStyle w:val="a7"/>
                    <w:numPr>
                      <w:ilvl w:val="0"/>
                      <w:numId w:val="19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9A23F24" w14:textId="7777777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2D65B8">
                    <w:rPr>
                      <w:rStyle w:val="cs483a024c1"/>
                      <w:i w:val="0"/>
                      <w:iCs w:val="0"/>
                      <w:sz w:val="20"/>
                      <w:szCs w:val="20"/>
                    </w:rPr>
                    <w:t>Прогноз социально-экономического развития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05D0F30" w14:textId="259D49C5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25 839,48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D1C6661" w14:textId="36F1A80A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25 839,48</w:t>
                  </w:r>
                </w:p>
              </w:tc>
            </w:tr>
            <w:tr w:rsidR="005A6BC7" w:rsidRPr="002D65B8" w14:paraId="1B505CEA" w14:textId="4C8BA4C5" w:rsidTr="005A6BC7">
              <w:trPr>
                <w:trHeight w:val="258"/>
                <w:jc w:val="center"/>
              </w:trPr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AA938E0" w14:textId="7777777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8F7C580" w14:textId="77777777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46092AC" w14:textId="5FBC7572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357 447,71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7E79BCA" w14:textId="75F40941" w:rsidR="005A6BC7" w:rsidRPr="002D65B8" w:rsidRDefault="005A6BC7" w:rsidP="005A6BC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2D65B8">
                    <w:rPr>
                      <w:sz w:val="20"/>
                    </w:rPr>
                    <w:t>357 447,71</w:t>
                  </w:r>
                </w:p>
              </w:tc>
            </w:tr>
          </w:tbl>
          <w:p w14:paraId="75095040" w14:textId="77777777" w:rsidR="005A6BC7" w:rsidRPr="002D65B8" w:rsidRDefault="005A6BC7" w:rsidP="00BD6FA1">
            <w:pPr>
              <w:ind w:left="39" w:hanging="39"/>
              <w:jc w:val="both"/>
              <w:rPr>
                <w:sz w:val="28"/>
                <w:szCs w:val="28"/>
              </w:rPr>
            </w:pPr>
          </w:p>
        </w:tc>
      </w:tr>
    </w:tbl>
    <w:p w14:paraId="0530441A" w14:textId="77777777" w:rsidR="005A6BC7" w:rsidRPr="002D65B8" w:rsidRDefault="005A6BC7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6A12B" w14:textId="79E15A86" w:rsidR="005A6BC7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Остаток денежных средств на расчетном счете (0503140</w:t>
      </w:r>
      <w:r w:rsidRPr="002D65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5B8">
        <w:rPr>
          <w:rFonts w:ascii="Times New Roman" w:hAnsi="Times New Roman" w:cs="Times New Roman"/>
          <w:sz w:val="28"/>
          <w:szCs w:val="28"/>
        </w:rPr>
        <w:t>) на 01 января 2023 года составляет 11069978,18 руб. Остаток сформировался из налоговых и неналоговых доходов, поступающих в течение года. Данный остаток планируется потратить в 2023 году. Денежных средств во временном распоряжении на расчетном счете на 01 января 202</w:t>
      </w:r>
      <w:r w:rsidR="005A6BC7" w:rsidRPr="002D65B8">
        <w:rPr>
          <w:rFonts w:ascii="Times New Roman" w:hAnsi="Times New Roman" w:cs="Times New Roman"/>
          <w:sz w:val="28"/>
          <w:szCs w:val="28"/>
        </w:rPr>
        <w:t>3</w:t>
      </w:r>
      <w:r w:rsidRPr="002D65B8">
        <w:rPr>
          <w:rFonts w:ascii="Times New Roman" w:hAnsi="Times New Roman" w:cs="Times New Roman"/>
          <w:sz w:val="28"/>
          <w:szCs w:val="28"/>
        </w:rPr>
        <w:t xml:space="preserve"> года нет. </w:t>
      </w:r>
    </w:p>
    <w:p w14:paraId="03B67F26" w14:textId="77777777" w:rsidR="002D65B8" w:rsidRPr="002D65B8" w:rsidRDefault="002D65B8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Look w:val="04A0" w:firstRow="1" w:lastRow="0" w:firstColumn="1" w:lastColumn="0" w:noHBand="0" w:noVBand="1"/>
      </w:tblPr>
      <w:tblGrid>
        <w:gridCol w:w="2694"/>
        <w:gridCol w:w="993"/>
        <w:gridCol w:w="1842"/>
        <w:gridCol w:w="1367"/>
        <w:gridCol w:w="1417"/>
        <w:gridCol w:w="1448"/>
        <w:gridCol w:w="73"/>
        <w:gridCol w:w="149"/>
      </w:tblGrid>
      <w:tr w:rsidR="000A20B6" w:rsidRPr="000A20B6" w14:paraId="44334CDE" w14:textId="77777777" w:rsidTr="000A20B6">
        <w:trPr>
          <w:gridAfter w:val="1"/>
          <w:wAfter w:w="149" w:type="dxa"/>
          <w:trHeight w:val="282"/>
        </w:trPr>
        <w:tc>
          <w:tcPr>
            <w:tcW w:w="9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4CBB" w14:textId="66F23846" w:rsidR="000A20B6" w:rsidRPr="000A20B6" w:rsidRDefault="000A20B6" w:rsidP="005A6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20B6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</w:t>
            </w:r>
          </w:p>
        </w:tc>
      </w:tr>
      <w:tr w:rsidR="000A20B6" w:rsidRPr="000A20B6" w14:paraId="6BF3BC5B" w14:textId="77777777" w:rsidTr="000A20B6">
        <w:trPr>
          <w:gridAfter w:val="2"/>
          <w:wAfter w:w="222" w:type="dxa"/>
          <w:trHeight w:val="240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8BD8E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2CF9C7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77379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D404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B8A1A4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DD7FC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65B8" w:rsidRPr="002D65B8" w14:paraId="4295D962" w14:textId="77777777" w:rsidTr="000A20B6">
        <w:trPr>
          <w:gridAfter w:val="2"/>
          <w:wAfter w:w="222" w:type="dxa"/>
          <w:trHeight w:val="57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D8C9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55E2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A827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B86F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531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62B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D65B8" w:rsidRPr="000A20B6" w14:paraId="13C01940" w14:textId="77777777" w:rsidTr="000A20B6">
        <w:trPr>
          <w:trHeight w:val="24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4D96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23D2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0F34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DE2F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95EE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9D22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ABE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5B8" w:rsidRPr="000A20B6" w14:paraId="4C9248D3" w14:textId="77777777" w:rsidTr="000A20B6">
        <w:trPr>
          <w:trHeight w:val="24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57801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8A57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0C7E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EBEE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DF1B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D9E2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375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0A20B6" w14:paraId="191E9062" w14:textId="77777777" w:rsidTr="000A20B6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9EC5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B66B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1252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9965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AE13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0ECE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112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0A20B6" w14:paraId="19BF865D" w14:textId="77777777" w:rsidTr="005A6BC7">
        <w:trPr>
          <w:trHeight w:val="7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C835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7378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90BF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B42C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CC14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2223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0C2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0A20B6" w14:paraId="04CA96DB" w14:textId="77777777" w:rsidTr="000A20B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266F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5E383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5C5C5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04B6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AB68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2A732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E51105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0919DB58" w14:textId="77777777" w:rsidTr="000A20B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9FF36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0A889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7B98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3862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4 354 743,53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C9FC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-6 715 234,65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CC634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11 069 978,18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BC83D3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0CBE0F62" w14:textId="77777777" w:rsidTr="000A20B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08075" w14:textId="77777777" w:rsidR="000A20B6" w:rsidRPr="000A20B6" w:rsidRDefault="000A20B6" w:rsidP="000A20B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CD8E6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EBF0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D1DBF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AEDC6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0800D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3D3242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2F310EDB" w14:textId="77777777" w:rsidTr="000A20B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0CA63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1231E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CDFC9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EA1A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B73E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8B085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38C6D8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33C964C2" w14:textId="77777777" w:rsidTr="000A20B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3BEDB" w14:textId="77777777" w:rsidR="000A20B6" w:rsidRPr="000A20B6" w:rsidRDefault="000A20B6" w:rsidP="000A20B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D7C1F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FA3A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70BC6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B824C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26F83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6C9628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794D4459" w14:textId="77777777" w:rsidTr="000A20B6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B336D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0CB58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B447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E24E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B45C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B0815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20596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0A20B6" w14:paraId="7AD7972E" w14:textId="77777777" w:rsidTr="000A20B6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40A03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DC58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21235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46DB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823F6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87D7D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31E8B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31C40B08" w14:textId="77777777" w:rsidTr="000A20B6">
        <w:trPr>
          <w:trHeight w:val="2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CFB400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3A3E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38FB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FAEE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4 354 743,53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5F24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-6 715 234,65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BCA63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11 069 978,18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FFF76D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14F988D7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E80441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FCFF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16BC6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5A0D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4 354 743,53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9DBC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-6 715 234,65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EF62F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11 069 978,18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274E75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3B28EEF3" w14:textId="77777777" w:rsidTr="000A20B6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36BA2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50349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BF4C4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9D699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-57 182 479,48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8BCB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-59 172 984,28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1A6EA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7D3362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34380BA5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3AA89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208F0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D9763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6D49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-57 182 479,48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4577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-59 172 984,28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BA5B1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A071BB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51E273CD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38451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0D4A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9F02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AE25F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-57 182 479,48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3DC4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-59 172 984,28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D475F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D7BFB6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318A3721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164D9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6CFD2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F6FDA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B964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-57 182 479,48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F7D7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-59 172 984,28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6A3AA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1158D9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3ACB1E1E" w14:textId="77777777" w:rsidTr="000A20B6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1AC9B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771F5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B6798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16C6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-57 182 479,48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7AC7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-59 172 984,28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FDC3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CDD0AB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06CB3E01" w14:textId="77777777" w:rsidTr="000A20B6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F3141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419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EE3F3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B8CD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61 537 223,01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3A95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52 457 749,63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D431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949955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5783DA04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663F6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5A5A9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147AA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4DF3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61 537 223,01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5398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52 457 749,63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1D2C7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4FC6A0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18B7D3AF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FA8E3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EF9B6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8EAA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D78A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61 537 223,01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A36C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52 457 749,63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A3B5B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03D2B8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03FEB43F" w14:textId="77777777" w:rsidTr="000A20B6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09732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42F6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6C37E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6705F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61 537 223,01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BDCF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52 457 749,63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B8B1C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949400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  <w:tr w:rsidR="002D65B8" w:rsidRPr="002D65B8" w14:paraId="2398D631" w14:textId="77777777" w:rsidTr="000A20B6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58C1B" w14:textId="77777777" w:rsidR="000A20B6" w:rsidRPr="000A20B6" w:rsidRDefault="000A20B6" w:rsidP="000A20B6">
            <w:pPr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CE2FE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F56D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378E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61 537 223,01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1E12" w14:textId="77777777" w:rsidR="000A20B6" w:rsidRPr="000A20B6" w:rsidRDefault="000A20B6" w:rsidP="000A20B6">
            <w:pPr>
              <w:jc w:val="right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52 457 749,63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E906E" w14:textId="77777777" w:rsidR="000A20B6" w:rsidRPr="000A20B6" w:rsidRDefault="000A20B6" w:rsidP="000A20B6">
            <w:pPr>
              <w:jc w:val="center"/>
              <w:rPr>
                <w:color w:val="000000"/>
                <w:sz w:val="18"/>
                <w:szCs w:val="18"/>
              </w:rPr>
            </w:pPr>
            <w:r w:rsidRPr="000A20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57710D" w14:textId="77777777" w:rsidR="000A20B6" w:rsidRPr="000A20B6" w:rsidRDefault="000A20B6" w:rsidP="000A20B6">
            <w:pPr>
              <w:rPr>
                <w:sz w:val="18"/>
                <w:szCs w:val="18"/>
              </w:rPr>
            </w:pPr>
          </w:p>
        </w:tc>
      </w:tr>
    </w:tbl>
    <w:p w14:paraId="66F32B25" w14:textId="2C8AF147" w:rsidR="000A20B6" w:rsidRPr="002D65B8" w:rsidRDefault="000A20B6" w:rsidP="000A20B6">
      <w:pPr>
        <w:jc w:val="both"/>
        <w:rPr>
          <w:rFonts w:ascii="Arial CYR" w:hAnsi="Arial CYR" w:cs="Arial CYR"/>
          <w:color w:val="000000"/>
          <w:sz w:val="28"/>
          <w:szCs w:val="28"/>
        </w:rPr>
      </w:pPr>
    </w:p>
    <w:p w14:paraId="22164D3C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7" w:name="bookmark8"/>
      <w:r w:rsidRPr="002D65B8">
        <w:rPr>
          <w:b/>
          <w:bCs/>
          <w:sz w:val="28"/>
          <w:szCs w:val="28"/>
          <w:lang w:bidi="ru-RU"/>
        </w:rPr>
        <w:t>Сведения об исполнении бюджета (0503164</w:t>
      </w:r>
      <w:r w:rsidRPr="002D65B8">
        <w:rPr>
          <w:b/>
          <w:bCs/>
          <w:sz w:val="28"/>
          <w:szCs w:val="28"/>
          <w:lang w:val="en-US" w:bidi="ru-RU"/>
        </w:rPr>
        <w:t>G</w:t>
      </w:r>
      <w:r w:rsidRPr="002D65B8">
        <w:rPr>
          <w:b/>
          <w:bCs/>
          <w:sz w:val="28"/>
          <w:szCs w:val="28"/>
          <w:lang w:bidi="ru-RU"/>
        </w:rPr>
        <w:t>)</w:t>
      </w:r>
      <w:bookmarkEnd w:id="7"/>
    </w:p>
    <w:p w14:paraId="4C9DCDCA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  <w:lang w:bidi="ru-RU"/>
        </w:rPr>
      </w:pPr>
      <w:r w:rsidRPr="002D65B8">
        <w:rPr>
          <w:sz w:val="28"/>
          <w:szCs w:val="28"/>
          <w:lang w:bidi="ru-RU"/>
        </w:rPr>
        <w:tab/>
        <w:t xml:space="preserve">Исполнение бюджета поселения по доходам в 2022 году составило 84,1%. В структуре доходов бюджета поселения 32% занимают безвозмездные поступления от других бюджетов бюджетной системы. </w:t>
      </w:r>
    </w:p>
    <w:p w14:paraId="5CEC93CD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D65B8">
        <w:rPr>
          <w:sz w:val="28"/>
          <w:szCs w:val="28"/>
          <w:lang w:bidi="ru-RU"/>
        </w:rPr>
        <w:t>23%- доходы от продажи нематериальных и материальных активов, 26% - налоги на имущество, в т.ч. земельный налог 20%, 11% - налоги на товары (акцизы), 6% - НДФЛ.</w:t>
      </w:r>
    </w:p>
    <w:p w14:paraId="7AEEFC01" w14:textId="77777777" w:rsidR="00DC388E" w:rsidRPr="002D65B8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  <w:lang w:bidi="ru-RU"/>
        </w:rPr>
        <w:t xml:space="preserve">Исполнение расходной части бюджета составило 90% от плановых годовых назначений. </w:t>
      </w:r>
      <w:r w:rsidRPr="002D65B8">
        <w:rPr>
          <w:rFonts w:ascii="Times New Roman" w:hAnsi="Times New Roman" w:cs="Times New Roman"/>
          <w:sz w:val="28"/>
          <w:szCs w:val="28"/>
        </w:rPr>
        <w:t xml:space="preserve">В структуре кассовых расходов бюджета поселения 37% занимают общегосударственные расходы, 26% занимает национальная экономика, в т.ч. дорожное хозяйство – 18%, 19% - культура и кинематография, 15% - жилищно-коммунальное хозяйство. </w:t>
      </w:r>
    </w:p>
    <w:p w14:paraId="3D46BF14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ind w:firstLine="708"/>
        <w:jc w:val="both"/>
        <w:rPr>
          <w:rFonts w:eastAsia="Times New Roman"/>
          <w:bCs/>
          <w:sz w:val="28"/>
          <w:szCs w:val="28"/>
        </w:rPr>
      </w:pPr>
      <w:r w:rsidRPr="002D65B8">
        <w:rPr>
          <w:rFonts w:eastAsia="Times New Roman"/>
          <w:bCs/>
          <w:sz w:val="28"/>
          <w:szCs w:val="28"/>
        </w:rPr>
        <w:t>Поступившие денежных средств в доходную часть бюджета на конец года не использованные в 2022 году, планируются на выполнение мероприятий на следующий год.</w:t>
      </w:r>
    </w:p>
    <w:p w14:paraId="5E1D40E6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rFonts w:eastAsia="Times New Roman"/>
          <w:bCs/>
          <w:sz w:val="28"/>
          <w:szCs w:val="28"/>
        </w:rPr>
      </w:pPr>
    </w:p>
    <w:p w14:paraId="234FA135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65B8">
        <w:rPr>
          <w:b/>
          <w:bCs/>
          <w:sz w:val="28"/>
          <w:szCs w:val="28"/>
        </w:rPr>
        <w:t>Отчет о бюджетных обязательствах (0503128G)</w:t>
      </w:r>
    </w:p>
    <w:p w14:paraId="40E82613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  <w:lang w:bidi="ru-RU"/>
        </w:rPr>
      </w:pPr>
      <w:r w:rsidRPr="002D65B8">
        <w:rPr>
          <w:sz w:val="28"/>
          <w:szCs w:val="28"/>
          <w:lang w:bidi="ru-RU"/>
        </w:rPr>
        <w:tab/>
        <w:t xml:space="preserve">В данном отчете отражены годовые объемы утвержденных (доведенных) бюджетных назначений (бюджетных ассигнований, лимитов бюджетных обязательств, соответственно) по расходам бюджета и источникам финансирования дефицита бюджета на финансовый год с учетом изменений, оформленных на отчетную дату. </w:t>
      </w:r>
    </w:p>
    <w:p w14:paraId="25098D1B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  <w:lang w:bidi="ru-RU"/>
        </w:rPr>
      </w:pPr>
      <w:r w:rsidRPr="002D65B8">
        <w:rPr>
          <w:sz w:val="28"/>
          <w:szCs w:val="28"/>
          <w:lang w:bidi="ru-RU"/>
        </w:rPr>
        <w:tab/>
        <w:t xml:space="preserve">Неисполненные принятые бюджетные обязательства включают в себя суммы незакрытых договоров на отчетную дату, в том числе: ООО Иркутскэнерго- электроэнергия за декабрь (отсутствие счета), РТ-НЭО -ТБО кладбище декабрь (отсутствие счета), ПАО Ростелеком - услуги связи за декабрь (отсутствие счета), неиспользованные лимиты ГСМ. Данные </w:t>
      </w:r>
      <w:r w:rsidRPr="002D65B8">
        <w:rPr>
          <w:sz w:val="28"/>
          <w:szCs w:val="28"/>
          <w:lang w:bidi="ru-RU"/>
        </w:rPr>
        <w:lastRenderedPageBreak/>
        <w:t>обязательства будут закрыты после предоставления Поставщиками счетов на оплату в январе 2023 года.</w:t>
      </w:r>
    </w:p>
    <w:p w14:paraId="7A77155A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0BAE0EB" w14:textId="77777777" w:rsidR="00DC388E" w:rsidRPr="002D65B8" w:rsidRDefault="00DC388E" w:rsidP="00DC388E">
      <w:pPr>
        <w:widowControl w:val="0"/>
        <w:jc w:val="center"/>
        <w:rPr>
          <w:b/>
          <w:bCs/>
          <w:sz w:val="28"/>
          <w:szCs w:val="28"/>
        </w:rPr>
      </w:pPr>
      <w:bookmarkStart w:id="8" w:name="h6904"/>
      <w:bookmarkStart w:id="9" w:name="h6906"/>
      <w:bookmarkEnd w:id="8"/>
      <w:bookmarkEnd w:id="9"/>
      <w:r w:rsidRPr="002D65B8">
        <w:rPr>
          <w:b/>
          <w:bCs/>
          <w:sz w:val="28"/>
          <w:szCs w:val="28"/>
        </w:rPr>
        <w:t>Сведения об исполнении мероприятий в рамках целевых программ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254"/>
        <w:gridCol w:w="1530"/>
        <w:gridCol w:w="1390"/>
        <w:gridCol w:w="1114"/>
        <w:gridCol w:w="1112"/>
        <w:gridCol w:w="976"/>
      </w:tblGrid>
      <w:tr w:rsidR="002D65B8" w:rsidRPr="002D65B8" w14:paraId="3A011DC2" w14:textId="77777777" w:rsidTr="002D65B8">
        <w:trPr>
          <w:trHeight w:val="1261"/>
        </w:trPr>
        <w:tc>
          <w:tcPr>
            <w:tcW w:w="121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536B71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bookmarkStart w:id="10" w:name="l2689"/>
            <w:bookmarkEnd w:id="10"/>
            <w:r w:rsidRPr="002D65B8">
              <w:rPr>
                <w:sz w:val="20"/>
              </w:rPr>
              <w:t>Наименование программы, подпрограммы</w:t>
            </w:r>
          </w:p>
        </w:tc>
        <w:tc>
          <w:tcPr>
            <w:tcW w:w="64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4DA03F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Код целевой статьи расходов по бюджетной классификации</w:t>
            </w:r>
          </w:p>
        </w:tc>
        <w:tc>
          <w:tcPr>
            <w:tcW w:w="78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974B1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Наименование мероприятия</w:t>
            </w:r>
          </w:p>
        </w:tc>
        <w:tc>
          <w:tcPr>
            <w:tcW w:w="7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CE820C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Утверждено бюджетной росписью, с учетом изменений, руб.</w:t>
            </w:r>
          </w:p>
        </w:tc>
        <w:tc>
          <w:tcPr>
            <w:tcW w:w="57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FAE5F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Исполнено, руб.</w:t>
            </w:r>
          </w:p>
        </w:tc>
        <w:tc>
          <w:tcPr>
            <w:tcW w:w="57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14C33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Не исполнено, руб.</w:t>
            </w:r>
          </w:p>
        </w:tc>
        <w:tc>
          <w:tcPr>
            <w:tcW w:w="5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52AA1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Причины отклонений</w:t>
            </w:r>
          </w:p>
        </w:tc>
      </w:tr>
      <w:tr w:rsidR="002D65B8" w:rsidRPr="002D65B8" w14:paraId="216E0B78" w14:textId="77777777" w:rsidTr="002D65B8">
        <w:trPr>
          <w:trHeight w:val="2338"/>
        </w:trPr>
        <w:tc>
          <w:tcPr>
            <w:tcW w:w="1212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7DF68F4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Государственная программа Иркутской области «Экономическое развитие и инновационная экономика» на 2019-2024 годы," Подпрограмма «Государственная политика в сфере экономического развития Иркутской области» на 2019 - 2024 годы</w:t>
            </w:r>
          </w:p>
        </w:tc>
        <w:tc>
          <w:tcPr>
            <w:tcW w:w="644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0CA2B70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91400S2370</w:t>
            </w:r>
          </w:p>
        </w:tc>
        <w:tc>
          <w:tcPr>
            <w:tcW w:w="78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F13683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Мероприятия перечня проектов народных инициатив</w:t>
            </w:r>
          </w:p>
        </w:tc>
        <w:tc>
          <w:tcPr>
            <w:tcW w:w="714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C51CB9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2870104,00</w:t>
            </w:r>
          </w:p>
        </w:tc>
        <w:tc>
          <w:tcPr>
            <w:tcW w:w="572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AEBDCF1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2870104,00</w:t>
            </w:r>
          </w:p>
        </w:tc>
        <w:tc>
          <w:tcPr>
            <w:tcW w:w="57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587ED94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</w:p>
        </w:tc>
        <w:tc>
          <w:tcPr>
            <w:tcW w:w="50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AB2337C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</w:p>
        </w:tc>
      </w:tr>
      <w:tr w:rsidR="002D65B8" w:rsidRPr="002D65B8" w14:paraId="748B8C2F" w14:textId="77777777" w:rsidTr="002D65B8">
        <w:trPr>
          <w:trHeight w:val="3169"/>
        </w:trPr>
        <w:tc>
          <w:tcPr>
            <w:tcW w:w="121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BAB1F8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Государственной программы Иркутской области «Развитие и управление имущественным комплексом и земельными ресурсами Иркутской области» на 2018 – 2024 годы, Подпрограммы «Обеспечение комплексного пространственного и территориального развития Иркутской области» на 2018 – 2024 годы</w:t>
            </w:r>
          </w:p>
        </w:tc>
        <w:tc>
          <w:tcPr>
            <w:tcW w:w="64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4A337D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</w:t>
            </w:r>
          </w:p>
          <w:p w14:paraId="57A60552" w14:textId="77777777" w:rsidR="00DC388E" w:rsidRPr="002D65B8" w:rsidRDefault="00DC388E" w:rsidP="00BD6FA1">
            <w:pPr>
              <w:widowControl w:val="0"/>
              <w:rPr>
                <w:color w:val="000000"/>
                <w:sz w:val="20"/>
              </w:rPr>
            </w:pPr>
            <w:r w:rsidRPr="002D65B8">
              <w:rPr>
                <w:color w:val="000000"/>
                <w:sz w:val="20"/>
              </w:rPr>
              <w:t>91100S2980</w:t>
            </w:r>
          </w:p>
          <w:p w14:paraId="1726FC80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</w:p>
        </w:tc>
        <w:tc>
          <w:tcPr>
            <w:tcW w:w="78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16895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Подготовка проектов документации по планировке территорий</w:t>
            </w:r>
          </w:p>
        </w:tc>
        <w:tc>
          <w:tcPr>
            <w:tcW w:w="7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5EACE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1198000,00</w:t>
            </w:r>
          </w:p>
        </w:tc>
        <w:tc>
          <w:tcPr>
            <w:tcW w:w="57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0DB009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1198000,00</w:t>
            </w:r>
          </w:p>
        </w:tc>
        <w:tc>
          <w:tcPr>
            <w:tcW w:w="57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722E2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</w:t>
            </w:r>
          </w:p>
        </w:tc>
        <w:tc>
          <w:tcPr>
            <w:tcW w:w="5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21B3B" w14:textId="77777777" w:rsidR="00DC388E" w:rsidRPr="002D65B8" w:rsidRDefault="00DC388E" w:rsidP="00BD6FA1">
            <w:pPr>
              <w:widowControl w:val="0"/>
              <w:rPr>
                <w:sz w:val="20"/>
              </w:rPr>
            </w:pPr>
            <w:r w:rsidRPr="002D65B8">
              <w:rPr>
                <w:sz w:val="20"/>
              </w:rPr>
              <w:t> </w:t>
            </w:r>
          </w:p>
        </w:tc>
      </w:tr>
    </w:tbl>
    <w:p w14:paraId="288DDA8A" w14:textId="77777777" w:rsidR="00DC388E" w:rsidRPr="002D65B8" w:rsidRDefault="00DC388E" w:rsidP="00DC388E">
      <w:pPr>
        <w:pStyle w:val="40"/>
        <w:shd w:val="clear" w:color="auto" w:fill="auto"/>
        <w:spacing w:line="331" w:lineRule="exact"/>
        <w:ind w:firstLine="940"/>
        <w:rPr>
          <w:b w:val="0"/>
          <w:bCs w:val="0"/>
          <w:color w:val="000000"/>
          <w:lang w:eastAsia="ru-RU" w:bidi="ru-RU"/>
        </w:rPr>
      </w:pPr>
    </w:p>
    <w:p w14:paraId="6505B686" w14:textId="77777777" w:rsidR="00DC388E" w:rsidRPr="002D65B8" w:rsidRDefault="00DC388E" w:rsidP="00DC388E">
      <w:pPr>
        <w:pStyle w:val="40"/>
        <w:shd w:val="clear" w:color="auto" w:fill="auto"/>
        <w:spacing w:line="331" w:lineRule="exact"/>
        <w:ind w:firstLine="940"/>
        <w:rPr>
          <w:color w:val="000000"/>
          <w:lang w:eastAsia="ru-RU" w:bidi="ru-RU"/>
        </w:rPr>
      </w:pPr>
      <w:r w:rsidRPr="002D65B8">
        <w:rPr>
          <w:b w:val="0"/>
          <w:bCs w:val="0"/>
          <w:color w:val="000000"/>
          <w:lang w:eastAsia="ru-RU" w:bidi="ru-RU"/>
        </w:rPr>
        <w:t xml:space="preserve">Информация о нефинансовых активах </w:t>
      </w:r>
      <w:r w:rsidRPr="002D65B8">
        <w:rPr>
          <w:rStyle w:val="41"/>
        </w:rPr>
        <w:t xml:space="preserve">отражена в </w:t>
      </w:r>
      <w:r w:rsidRPr="002D65B8">
        <w:rPr>
          <w:b w:val="0"/>
          <w:bCs w:val="0"/>
          <w:color w:val="000000"/>
          <w:lang w:eastAsia="ru-RU" w:bidi="ru-RU"/>
        </w:rPr>
        <w:t>форме</w:t>
      </w:r>
      <w:r w:rsidRPr="002D65B8">
        <w:rPr>
          <w:color w:val="000000"/>
          <w:lang w:eastAsia="ru-RU" w:bidi="ru-RU"/>
        </w:rPr>
        <w:t xml:space="preserve"> 0503168</w:t>
      </w:r>
      <w:r w:rsidRPr="002D65B8">
        <w:rPr>
          <w:color w:val="000000"/>
          <w:lang w:val="en-US" w:eastAsia="ru-RU" w:bidi="ru-RU"/>
        </w:rPr>
        <w:t>G</w:t>
      </w:r>
      <w:r w:rsidRPr="002D65B8">
        <w:rPr>
          <w:color w:val="000000"/>
          <w:lang w:eastAsia="ru-RU" w:bidi="ru-RU"/>
        </w:rPr>
        <w:t xml:space="preserve"> «Сведения о движении нефинансовых активов».</w:t>
      </w:r>
    </w:p>
    <w:p w14:paraId="27381D14" w14:textId="77777777" w:rsidR="00DC388E" w:rsidRPr="002D65B8" w:rsidRDefault="00DC388E" w:rsidP="00DC388E">
      <w:pPr>
        <w:pStyle w:val="20"/>
        <w:shd w:val="clear" w:color="auto" w:fill="auto"/>
        <w:spacing w:before="0" w:after="0" w:line="322" w:lineRule="exact"/>
        <w:ind w:firstLine="940"/>
      </w:pPr>
      <w:r w:rsidRPr="002D65B8">
        <w:t xml:space="preserve">Имущество, закрепленное в оперативное управление. В данной форме отражено движение основных средств: приобретение оборудования на сумму 3545232,26 руб. в том числе объект - детская площадка оборудованная согласно проектов реализации мероприятий народных инициатив на сумму 2870104,0 руб. Выбытие основных средств включает списание производственного и хозяйственного инвентарь, в том числе списание при вводе в эксплуатацию, ОС пришедших в негодность и не подлежащие ремонту на сумму 1434500,97 руб. Движение материальных запасов в течении года на </w:t>
      </w:r>
      <w:r w:rsidRPr="002D65B8">
        <w:lastRenderedPageBreak/>
        <w:t>сумму 1434500,97 руб.</w:t>
      </w:r>
    </w:p>
    <w:p w14:paraId="2EC05F69" w14:textId="77777777" w:rsidR="00DC388E" w:rsidRPr="002D65B8" w:rsidRDefault="00DC388E" w:rsidP="00DC388E">
      <w:pPr>
        <w:widowControl w:val="0"/>
        <w:ind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Имущество, составляющее казну.  </w:t>
      </w:r>
      <w:r w:rsidRPr="002D65B8">
        <w:rPr>
          <w:color w:val="000000"/>
          <w:sz w:val="28"/>
          <w:szCs w:val="28"/>
        </w:rPr>
        <w:t>Стоимость имущества казны увеличилась на сумму передаваемого безвозмездно имущества КУМИ Иркутского районного муниципального образования-земельные участки на сумму 5661153,0 рубля., что отражено в форме №0503125 (40110195). Произведена переоценка кадастровой стоимости ЗУ на сумму 3337319 рублей.</w:t>
      </w:r>
      <w:r w:rsidRPr="002D65B8">
        <w:rPr>
          <w:sz w:val="28"/>
          <w:szCs w:val="28"/>
        </w:rPr>
        <w:t xml:space="preserve"> Принятие земельных участков в казну муниципального образования на сумму 28369975,82. Расшифровка показателей по забалансовым счетам не отражена.</w:t>
      </w:r>
    </w:p>
    <w:p w14:paraId="2518FC23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4A8D9F02" w14:textId="77777777" w:rsidR="00DC388E" w:rsidRPr="002D65B8" w:rsidRDefault="00DC388E" w:rsidP="00DC388E">
      <w:pPr>
        <w:pStyle w:val="10"/>
        <w:shd w:val="clear" w:color="auto" w:fill="auto"/>
        <w:spacing w:before="0" w:after="0"/>
        <w:ind w:firstLine="0"/>
      </w:pPr>
      <w:bookmarkStart w:id="11" w:name="bookmark11"/>
      <w:r w:rsidRPr="002D65B8">
        <w:rPr>
          <w:color w:val="000000"/>
          <w:lang w:eastAsia="ru-RU" w:bidi="ru-RU"/>
        </w:rPr>
        <w:t>Сведения по дебиторской и кредиторской задолженности (0503169</w:t>
      </w:r>
      <w:r w:rsidRPr="002D65B8">
        <w:rPr>
          <w:color w:val="000000"/>
          <w:lang w:val="en-US" w:eastAsia="ru-RU" w:bidi="ru-RU"/>
        </w:rPr>
        <w:t>G</w:t>
      </w:r>
      <w:r w:rsidRPr="002D65B8">
        <w:rPr>
          <w:color w:val="000000"/>
          <w:lang w:eastAsia="ru-RU" w:bidi="ru-RU"/>
        </w:rPr>
        <w:t>)</w:t>
      </w:r>
      <w:bookmarkEnd w:id="11"/>
    </w:p>
    <w:p w14:paraId="3619F6D4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>Дебиторская и кредиторская задолженности, отраженные в форме отчета 0503169, соответствуют задолженности, отраженной в форме 0503120 «Баланс»</w:t>
      </w:r>
    </w:p>
    <w:p w14:paraId="1D1EFA76" w14:textId="77777777" w:rsidR="00DC388E" w:rsidRPr="002D65B8" w:rsidRDefault="00DC388E" w:rsidP="00DC388E">
      <w:pPr>
        <w:widowControl w:val="0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По состоянию на 01.01.2023год </w:t>
      </w:r>
      <w:r w:rsidRPr="002D65B8">
        <w:rPr>
          <w:i/>
          <w:iCs/>
          <w:sz w:val="28"/>
          <w:szCs w:val="28"/>
        </w:rPr>
        <w:t>дебиторская задолженность</w:t>
      </w:r>
      <w:r w:rsidRPr="002D65B8">
        <w:rPr>
          <w:sz w:val="28"/>
          <w:szCs w:val="28"/>
        </w:rPr>
        <w:t xml:space="preserve"> составила </w:t>
      </w:r>
      <w:r w:rsidRPr="002D65B8">
        <w:rPr>
          <w:color w:val="000000"/>
          <w:sz w:val="28"/>
          <w:szCs w:val="28"/>
        </w:rPr>
        <w:t xml:space="preserve">101141,92 </w:t>
      </w:r>
      <w:r w:rsidRPr="002D65B8">
        <w:rPr>
          <w:sz w:val="28"/>
          <w:szCs w:val="28"/>
        </w:rPr>
        <w:t>руб.</w:t>
      </w:r>
    </w:p>
    <w:p w14:paraId="487B335E" w14:textId="77777777" w:rsidR="00DC388E" w:rsidRPr="002D65B8" w:rsidRDefault="00DC388E" w:rsidP="00DC388E">
      <w:pPr>
        <w:widowControl w:val="0"/>
        <w:rPr>
          <w:i/>
          <w:iCs/>
          <w:sz w:val="28"/>
          <w:szCs w:val="28"/>
        </w:rPr>
      </w:pPr>
      <w:r w:rsidRPr="002D65B8">
        <w:rPr>
          <w:sz w:val="28"/>
          <w:szCs w:val="28"/>
        </w:rPr>
        <w:t xml:space="preserve">По состоянию на 01.01.2023 год </w:t>
      </w:r>
      <w:r w:rsidRPr="002D65B8">
        <w:rPr>
          <w:i/>
          <w:iCs/>
          <w:sz w:val="28"/>
          <w:szCs w:val="28"/>
        </w:rPr>
        <w:t>кредиторская задолженность составила 85215,32 руб.</w:t>
      </w:r>
    </w:p>
    <w:p w14:paraId="396E8753" w14:textId="77777777" w:rsidR="00DC388E" w:rsidRPr="002D65B8" w:rsidRDefault="00DC388E" w:rsidP="00DC388E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  <w:lang w:bidi="ru-RU"/>
        </w:rPr>
      </w:pPr>
      <w:r w:rsidRPr="002D65B8">
        <w:rPr>
          <w:sz w:val="28"/>
          <w:szCs w:val="28"/>
          <w:lang w:bidi="ru-RU"/>
        </w:rPr>
        <w:tab/>
        <w:t>По всем направлениям введется работа по уменьшению кредиторской и дебиторской задолженности, проводится инвентаризация расчетов и обязательств, анализируется потребность в приобретаемых услугах, расторгаются договоры, не представляющие значимость для эффективной работы учреждения. Дальнейшее гашение кредиторской задолженности будет производится при поступлении денежных средств в соответствии с очередностью платежей и даты поступления счетов-фактур и актов выполненных работ при поступлении финансовых средств.</w:t>
      </w:r>
    </w:p>
    <w:p w14:paraId="604A3D63" w14:textId="77777777" w:rsidR="00DC388E" w:rsidRPr="002D65B8" w:rsidRDefault="00DC388E" w:rsidP="00DC388E">
      <w:pPr>
        <w:pStyle w:val="20"/>
        <w:shd w:val="clear" w:color="auto" w:fill="auto"/>
        <w:spacing w:before="0" w:after="0" w:line="322" w:lineRule="exact"/>
        <w:ind w:firstLine="940"/>
      </w:pPr>
      <w:r w:rsidRPr="002D65B8">
        <w:rPr>
          <w:lang w:bidi="ru-RU"/>
        </w:rPr>
        <w:tab/>
        <w:t xml:space="preserve">В формах 0503110 Справка по заключению счетов бухгалтерского учета, 0503120 Баланс исполнения бюджета, 0503121 Отчет о финансовых результатах деятельности соблюдены все соответствия показателей. Отражены доходы будущих периодов (40149) 22518430,0 руб., (начисление по полученным уведомлениям дотации на 2023-2025гг), резервы предстоящих расходов (40160) 946392,56 руб. (резерв на оплату отпусков сотрудников и начисление взносов по отпускам). </w:t>
      </w:r>
      <w:r w:rsidRPr="002D65B8">
        <w:t>Расшифровка показателей по забалансовым счетам в форме 0503120 не отражена.</w:t>
      </w:r>
    </w:p>
    <w:p w14:paraId="1B21EEAF" w14:textId="77777777" w:rsidR="00DC388E" w:rsidRPr="002D65B8" w:rsidRDefault="00DC388E" w:rsidP="00DC388E">
      <w:pPr>
        <w:pStyle w:val="normal1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        Сведения об остатках денежных средств на счетах получателя бюджетных средств (0503178</w:t>
      </w:r>
      <w:r w:rsidRPr="002D65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5B8">
        <w:rPr>
          <w:rFonts w:ascii="Times New Roman" w:hAnsi="Times New Roman" w:cs="Times New Roman"/>
          <w:sz w:val="28"/>
          <w:szCs w:val="28"/>
        </w:rPr>
        <w:t>) – отражен остаток на счете на начало и на конец 2022г</w:t>
      </w:r>
    </w:p>
    <w:p w14:paraId="7FCE82BE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Получение бюджетных кредитов от других бюджетов бюджетной системы РФ: план – 0, руб., факт – 0 руб., исполнение – 0%., за получением бюджетных кредитов не обращались.</w:t>
      </w:r>
    </w:p>
    <w:p w14:paraId="307AA4B1" w14:textId="77777777" w:rsidR="00DC388E" w:rsidRPr="002D65B8" w:rsidRDefault="00DC388E" w:rsidP="00DC388E">
      <w:pPr>
        <w:pStyle w:val="10"/>
        <w:shd w:val="clear" w:color="auto" w:fill="auto"/>
        <w:spacing w:before="0" w:after="0" w:line="317" w:lineRule="exact"/>
        <w:ind w:left="540" w:firstLine="0"/>
        <w:rPr>
          <w:color w:val="000000"/>
          <w:lang w:eastAsia="ru-RU" w:bidi="ru-RU"/>
        </w:rPr>
      </w:pPr>
      <w:bookmarkStart w:id="12" w:name="bookmark19"/>
    </w:p>
    <w:bookmarkEnd w:id="12"/>
    <w:p w14:paraId="6C0CE2E7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В бухгалтерии администрации обслуживается 2 учреждения. Количество специалистов по бюджетному и бухгалтерскому учету – 3 человека.</w:t>
      </w:r>
    </w:p>
    <w:p w14:paraId="4569B87F" w14:textId="77777777" w:rsidR="00DC388E" w:rsidRPr="002D65B8" w:rsidRDefault="00DC388E" w:rsidP="00DC388E">
      <w:pPr>
        <w:pStyle w:val="normal1"/>
        <w:widowControl w:val="0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ab/>
        <w:t xml:space="preserve">Бюджетный и бухгалтерский учет автоматизирован. Для этого используются программы 1С «Предприятие», 1С «Зарплата», ПК СУФД </w:t>
      </w:r>
      <w:r w:rsidRPr="002D65B8">
        <w:rPr>
          <w:rFonts w:ascii="Times New Roman" w:hAnsi="Times New Roman" w:cs="Times New Roman"/>
          <w:sz w:val="28"/>
          <w:szCs w:val="28"/>
        </w:rPr>
        <w:lastRenderedPageBreak/>
        <w:t xml:space="preserve">(казначейство). В течение года бухгалтера принимали участие в бухгалтерских семинарах по ведению бухгалтерского учета и начислению заработной платы.  </w:t>
      </w:r>
    </w:p>
    <w:p w14:paraId="03D7AE4A" w14:textId="77777777" w:rsidR="00DC388E" w:rsidRPr="002D65B8" w:rsidRDefault="00DC388E" w:rsidP="00DC388E">
      <w:pPr>
        <w:pStyle w:val="normal1"/>
        <w:widowControl w:val="0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ab/>
      </w:r>
    </w:p>
    <w:p w14:paraId="044611AC" w14:textId="77777777" w:rsidR="00DC388E" w:rsidRPr="002D65B8" w:rsidRDefault="00DC388E" w:rsidP="00DC388E">
      <w:pPr>
        <w:pStyle w:val="normal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 При подготовке к годовой отчетности была проведена инвентаризация основных средств в администрации Мамонского муниципального образования и подведомственном учреждении. По результатам инвентаризации излишки и недостачи не выявлены, был списан производственный и хозяйственный инвентарь, пришедший в негодность.</w:t>
      </w:r>
    </w:p>
    <w:p w14:paraId="0F209D39" w14:textId="77777777" w:rsidR="00DC388E" w:rsidRPr="002D65B8" w:rsidRDefault="00DC388E" w:rsidP="00DC388E">
      <w:pPr>
        <w:pStyle w:val="normal1"/>
        <w:widowControl w:val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C4DD9" w14:textId="77777777" w:rsidR="00DC388E" w:rsidRPr="002D65B8" w:rsidRDefault="00DC388E" w:rsidP="00DC388E">
      <w:pPr>
        <w:ind w:firstLine="708"/>
        <w:jc w:val="both"/>
        <w:rPr>
          <w:sz w:val="28"/>
          <w:szCs w:val="28"/>
        </w:rPr>
      </w:pPr>
      <w:r w:rsidRPr="002D65B8">
        <w:rPr>
          <w:sz w:val="28"/>
          <w:szCs w:val="28"/>
        </w:rPr>
        <w:t xml:space="preserve">Контрольно-счетной палатой Иркутского районного муниципального образования выдано заключение о результатах экспертно-аналитического мероприятия «Внешняя проверка годового отчета об исполнении бюджета Мамонского муниципального образования за 2022 год», годовой отчет считать достоверным, и одобрено к рассмотрению Думой. </w:t>
      </w:r>
    </w:p>
    <w:p w14:paraId="31837C3D" w14:textId="77777777" w:rsidR="00DC388E" w:rsidRPr="002D65B8" w:rsidRDefault="00DC388E" w:rsidP="00DC388E">
      <w:pPr>
        <w:rPr>
          <w:sz w:val="28"/>
          <w:szCs w:val="28"/>
        </w:rPr>
      </w:pPr>
    </w:p>
    <w:p w14:paraId="293F1970" w14:textId="1DB80187" w:rsidR="00DC388E" w:rsidRPr="002D65B8" w:rsidRDefault="00DC388E" w:rsidP="00DC388E">
      <w:pPr>
        <w:rPr>
          <w:sz w:val="28"/>
          <w:szCs w:val="28"/>
        </w:rPr>
      </w:pPr>
      <w:r w:rsidRPr="002D65B8">
        <w:rPr>
          <w:sz w:val="28"/>
          <w:szCs w:val="28"/>
        </w:rPr>
        <w:t>Исполнитель   Лазарева Е.В.</w:t>
      </w:r>
    </w:p>
    <w:p w14:paraId="3AE26BDA" w14:textId="77777777" w:rsidR="00CB05C5" w:rsidRPr="002D65B8" w:rsidRDefault="00CB05C5" w:rsidP="00EB3918">
      <w:pPr>
        <w:jc w:val="right"/>
        <w:rPr>
          <w:spacing w:val="3"/>
          <w:sz w:val="28"/>
          <w:szCs w:val="28"/>
        </w:rPr>
      </w:pPr>
    </w:p>
    <w:sectPr w:rsidR="00CB05C5" w:rsidRPr="002D65B8" w:rsidSect="00C95DF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D2C"/>
    <w:multiLevelType w:val="hybridMultilevel"/>
    <w:tmpl w:val="898E7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1212"/>
    <w:multiLevelType w:val="hybridMultilevel"/>
    <w:tmpl w:val="CA1E8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761"/>
    <w:multiLevelType w:val="hybridMultilevel"/>
    <w:tmpl w:val="6E9A91F6"/>
    <w:lvl w:ilvl="0" w:tplc="FFDAF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49D1"/>
    <w:multiLevelType w:val="hybridMultilevel"/>
    <w:tmpl w:val="CF3E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7A54"/>
    <w:multiLevelType w:val="hybridMultilevel"/>
    <w:tmpl w:val="5E0EBA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792C"/>
    <w:multiLevelType w:val="hybridMultilevel"/>
    <w:tmpl w:val="C1BE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6A13"/>
    <w:multiLevelType w:val="hybridMultilevel"/>
    <w:tmpl w:val="67EA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3FC1"/>
    <w:multiLevelType w:val="hybridMultilevel"/>
    <w:tmpl w:val="261E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1086"/>
    <w:multiLevelType w:val="hybridMultilevel"/>
    <w:tmpl w:val="2BFA7102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4E8163D2"/>
    <w:multiLevelType w:val="hybridMultilevel"/>
    <w:tmpl w:val="60120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61FC"/>
    <w:multiLevelType w:val="hybridMultilevel"/>
    <w:tmpl w:val="12CE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71AD248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7D9B"/>
    <w:multiLevelType w:val="hybridMultilevel"/>
    <w:tmpl w:val="751ADFE2"/>
    <w:lvl w:ilvl="0" w:tplc="F9585684">
      <w:start w:val="1"/>
      <w:numFmt w:val="decimal"/>
      <w:lvlText w:val="%1."/>
      <w:lvlJc w:val="left"/>
      <w:pPr>
        <w:tabs>
          <w:tab w:val="num" w:pos="1494"/>
        </w:tabs>
        <w:ind w:left="149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2" w15:restartNumberingAfterBreak="0">
    <w:nsid w:val="6AD65DD0"/>
    <w:multiLevelType w:val="hybridMultilevel"/>
    <w:tmpl w:val="93362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E6268"/>
    <w:multiLevelType w:val="hybridMultilevel"/>
    <w:tmpl w:val="F494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BD3"/>
    <w:multiLevelType w:val="hybridMultilevel"/>
    <w:tmpl w:val="AA60D9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171539A"/>
    <w:multiLevelType w:val="hybridMultilevel"/>
    <w:tmpl w:val="1324A3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0AE11AA"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71585D"/>
    <w:multiLevelType w:val="hybridMultilevel"/>
    <w:tmpl w:val="1F20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F6930"/>
    <w:multiLevelType w:val="hybridMultilevel"/>
    <w:tmpl w:val="59A0D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813606"/>
    <w:multiLevelType w:val="hybridMultilevel"/>
    <w:tmpl w:val="A0B6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19783">
    <w:abstractNumId w:val="17"/>
  </w:num>
  <w:num w:numId="2" w16cid:durableId="1902211936">
    <w:abstractNumId w:val="14"/>
  </w:num>
  <w:num w:numId="3" w16cid:durableId="1001275198">
    <w:abstractNumId w:val="11"/>
  </w:num>
  <w:num w:numId="4" w16cid:durableId="942108085">
    <w:abstractNumId w:val="2"/>
  </w:num>
  <w:num w:numId="5" w16cid:durableId="995375854">
    <w:abstractNumId w:val="13"/>
  </w:num>
  <w:num w:numId="6" w16cid:durableId="605384198">
    <w:abstractNumId w:val="5"/>
  </w:num>
  <w:num w:numId="7" w16cid:durableId="1941908366">
    <w:abstractNumId w:val="7"/>
  </w:num>
  <w:num w:numId="8" w16cid:durableId="74934912">
    <w:abstractNumId w:val="0"/>
  </w:num>
  <w:num w:numId="9" w16cid:durableId="1253853209">
    <w:abstractNumId w:val="16"/>
  </w:num>
  <w:num w:numId="10" w16cid:durableId="1428382430">
    <w:abstractNumId w:val="9"/>
  </w:num>
  <w:num w:numId="11" w16cid:durableId="751783519">
    <w:abstractNumId w:val="1"/>
  </w:num>
  <w:num w:numId="12" w16cid:durableId="192157815">
    <w:abstractNumId w:val="18"/>
  </w:num>
  <w:num w:numId="13" w16cid:durableId="1496678065">
    <w:abstractNumId w:val="15"/>
  </w:num>
  <w:num w:numId="14" w16cid:durableId="1884443586">
    <w:abstractNumId w:val="12"/>
  </w:num>
  <w:num w:numId="15" w16cid:durableId="1158620553">
    <w:abstractNumId w:val="8"/>
  </w:num>
  <w:num w:numId="16" w16cid:durableId="1825318656">
    <w:abstractNumId w:val="4"/>
  </w:num>
  <w:num w:numId="17" w16cid:durableId="611284565">
    <w:abstractNumId w:val="10"/>
  </w:num>
  <w:num w:numId="18" w16cid:durableId="588194508">
    <w:abstractNumId w:val="6"/>
  </w:num>
  <w:num w:numId="19" w16cid:durableId="2049987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B"/>
    <w:rsid w:val="00003B48"/>
    <w:rsid w:val="0002329A"/>
    <w:rsid w:val="0006192B"/>
    <w:rsid w:val="00063F76"/>
    <w:rsid w:val="00085891"/>
    <w:rsid w:val="00094095"/>
    <w:rsid w:val="000A20B6"/>
    <w:rsid w:val="000A28CB"/>
    <w:rsid w:val="000E1064"/>
    <w:rsid w:val="00121F0F"/>
    <w:rsid w:val="0013718E"/>
    <w:rsid w:val="001529B7"/>
    <w:rsid w:val="00171834"/>
    <w:rsid w:val="00177178"/>
    <w:rsid w:val="001D0C88"/>
    <w:rsid w:val="001D4F48"/>
    <w:rsid w:val="00205014"/>
    <w:rsid w:val="00206327"/>
    <w:rsid w:val="00235E0E"/>
    <w:rsid w:val="002557BE"/>
    <w:rsid w:val="00277AF8"/>
    <w:rsid w:val="002C5032"/>
    <w:rsid w:val="002D1F4C"/>
    <w:rsid w:val="002D65B8"/>
    <w:rsid w:val="003339DD"/>
    <w:rsid w:val="003A64B3"/>
    <w:rsid w:val="003D0AE5"/>
    <w:rsid w:val="003E20F9"/>
    <w:rsid w:val="003E2EFC"/>
    <w:rsid w:val="003F0718"/>
    <w:rsid w:val="00410925"/>
    <w:rsid w:val="00426498"/>
    <w:rsid w:val="00453A87"/>
    <w:rsid w:val="00457FD7"/>
    <w:rsid w:val="004852BD"/>
    <w:rsid w:val="00503A88"/>
    <w:rsid w:val="005306E7"/>
    <w:rsid w:val="00531801"/>
    <w:rsid w:val="00551627"/>
    <w:rsid w:val="005525CE"/>
    <w:rsid w:val="0058577E"/>
    <w:rsid w:val="00591799"/>
    <w:rsid w:val="005A3600"/>
    <w:rsid w:val="005A6BC7"/>
    <w:rsid w:val="005E1597"/>
    <w:rsid w:val="00621200"/>
    <w:rsid w:val="00650C1F"/>
    <w:rsid w:val="00651377"/>
    <w:rsid w:val="00657BF9"/>
    <w:rsid w:val="0067759B"/>
    <w:rsid w:val="00680B6E"/>
    <w:rsid w:val="006A3F12"/>
    <w:rsid w:val="006F7C57"/>
    <w:rsid w:val="00757743"/>
    <w:rsid w:val="0076294E"/>
    <w:rsid w:val="007D5A2A"/>
    <w:rsid w:val="00813E3E"/>
    <w:rsid w:val="008177FB"/>
    <w:rsid w:val="00827FB0"/>
    <w:rsid w:val="0084576B"/>
    <w:rsid w:val="008A4B36"/>
    <w:rsid w:val="008E0598"/>
    <w:rsid w:val="00903A31"/>
    <w:rsid w:val="00922FB9"/>
    <w:rsid w:val="009530C8"/>
    <w:rsid w:val="00962BC9"/>
    <w:rsid w:val="009A59EF"/>
    <w:rsid w:val="009B4C26"/>
    <w:rsid w:val="009F7A3B"/>
    <w:rsid w:val="00A474A5"/>
    <w:rsid w:val="00A52569"/>
    <w:rsid w:val="00A64E63"/>
    <w:rsid w:val="00A65F99"/>
    <w:rsid w:val="00AB2B51"/>
    <w:rsid w:val="00AD3CF0"/>
    <w:rsid w:val="00AF3850"/>
    <w:rsid w:val="00AF3927"/>
    <w:rsid w:val="00B84DA8"/>
    <w:rsid w:val="00BC53C0"/>
    <w:rsid w:val="00C06B72"/>
    <w:rsid w:val="00C67C82"/>
    <w:rsid w:val="00C751F2"/>
    <w:rsid w:val="00C85844"/>
    <w:rsid w:val="00C9186E"/>
    <w:rsid w:val="00C95DF8"/>
    <w:rsid w:val="00CB05C5"/>
    <w:rsid w:val="00CE411C"/>
    <w:rsid w:val="00CF2FD1"/>
    <w:rsid w:val="00D34EEA"/>
    <w:rsid w:val="00D6353F"/>
    <w:rsid w:val="00DA5720"/>
    <w:rsid w:val="00DB68B9"/>
    <w:rsid w:val="00DC388E"/>
    <w:rsid w:val="00E11523"/>
    <w:rsid w:val="00E464F1"/>
    <w:rsid w:val="00E92248"/>
    <w:rsid w:val="00EB3918"/>
    <w:rsid w:val="00EB4C27"/>
    <w:rsid w:val="00EC1513"/>
    <w:rsid w:val="00EE2669"/>
    <w:rsid w:val="00F11128"/>
    <w:rsid w:val="00F50BDC"/>
    <w:rsid w:val="00F51134"/>
    <w:rsid w:val="00F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CA85"/>
  <w15:docId w15:val="{EB5F3A05-8AFA-4A8E-AB1C-DF31D4C5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1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A3F12"/>
    <w:pPr>
      <w:jc w:val="right"/>
    </w:pPr>
    <w:rPr>
      <w:rFonts w:ascii="Century Schoolbook" w:hAnsi="Century Schoolbook"/>
    </w:rPr>
  </w:style>
  <w:style w:type="paragraph" w:customStyle="1" w:styleId="ConsNonformat">
    <w:name w:val="ConsNonformat"/>
    <w:rsid w:val="003339DD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9F7A3B"/>
    <w:pPr>
      <w:framePr w:w="5776" w:h="1261" w:hSpace="141" w:wrap="around" w:vAnchor="text" w:hAnchor="page" w:x="1720" w:y="491"/>
      <w:ind w:firstLine="567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30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05C5"/>
    <w:pPr>
      <w:ind w:left="720"/>
      <w:contextualSpacing/>
    </w:pPr>
  </w:style>
  <w:style w:type="paragraph" w:styleId="a8">
    <w:name w:val="No Spacing"/>
    <w:basedOn w:val="a"/>
    <w:uiPriority w:val="1"/>
    <w:qFormat/>
    <w:rsid w:val="0053180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normal1">
    <w:name w:val="normal1"/>
    <w:uiPriority w:val="99"/>
    <w:rsid w:val="0053180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table" w:styleId="a9">
    <w:name w:val="Table Grid"/>
    <w:basedOn w:val="a1"/>
    <w:uiPriority w:val="59"/>
    <w:rsid w:val="0053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3d43ffbd">
    <w:name w:val="cs3d43ffbd"/>
    <w:basedOn w:val="a"/>
    <w:rsid w:val="00680B6E"/>
    <w:pPr>
      <w:spacing w:before="240" w:after="240"/>
      <w:ind w:firstLine="700"/>
      <w:jc w:val="both"/>
    </w:pPr>
    <w:rPr>
      <w:rFonts w:eastAsiaTheme="minorEastAsia"/>
      <w:sz w:val="24"/>
      <w:szCs w:val="24"/>
    </w:rPr>
  </w:style>
  <w:style w:type="paragraph" w:customStyle="1" w:styleId="cs823a7807">
    <w:name w:val="cs823a7807"/>
    <w:basedOn w:val="a"/>
    <w:rsid w:val="00680B6E"/>
    <w:pPr>
      <w:spacing w:before="240" w:after="240"/>
      <w:jc w:val="both"/>
    </w:pPr>
    <w:rPr>
      <w:rFonts w:eastAsiaTheme="minorEastAsia"/>
      <w:sz w:val="24"/>
      <w:szCs w:val="24"/>
    </w:rPr>
  </w:style>
  <w:style w:type="character" w:customStyle="1" w:styleId="cs23fb06641">
    <w:name w:val="cs23fb06641"/>
    <w:basedOn w:val="a0"/>
    <w:rsid w:val="00680B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40666f14">
    <w:name w:val="cs40666f14"/>
    <w:basedOn w:val="a"/>
    <w:rsid w:val="00680B6E"/>
    <w:pPr>
      <w:ind w:firstLine="360"/>
      <w:jc w:val="both"/>
    </w:pPr>
    <w:rPr>
      <w:rFonts w:eastAsiaTheme="minorEastAsia"/>
      <w:sz w:val="24"/>
      <w:szCs w:val="24"/>
    </w:rPr>
  </w:style>
  <w:style w:type="paragraph" w:customStyle="1" w:styleId="cs880112b6">
    <w:name w:val="cs880112b6"/>
    <w:basedOn w:val="a"/>
    <w:rsid w:val="00680B6E"/>
    <w:pPr>
      <w:ind w:left="720" w:hanging="360"/>
      <w:jc w:val="both"/>
    </w:pPr>
    <w:rPr>
      <w:rFonts w:eastAsiaTheme="minorEastAsia"/>
      <w:sz w:val="24"/>
      <w:szCs w:val="24"/>
    </w:rPr>
  </w:style>
  <w:style w:type="paragraph" w:customStyle="1" w:styleId="csd270a203">
    <w:name w:val="csd270a203"/>
    <w:basedOn w:val="a"/>
    <w:rsid w:val="00680B6E"/>
    <w:pPr>
      <w:jc w:val="both"/>
    </w:pPr>
    <w:rPr>
      <w:rFonts w:eastAsiaTheme="minorEastAsia"/>
      <w:sz w:val="24"/>
      <w:szCs w:val="24"/>
    </w:rPr>
  </w:style>
  <w:style w:type="character" w:customStyle="1" w:styleId="csd235803f1">
    <w:name w:val="csd235803f1"/>
    <w:basedOn w:val="a0"/>
    <w:rsid w:val="00680B6E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a070a9441">
    <w:name w:val="csa070a9441"/>
    <w:basedOn w:val="a0"/>
    <w:rsid w:val="00680B6E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cs8a7c288c1">
    <w:name w:val="cs8a7c288c1"/>
    <w:basedOn w:val="a0"/>
    <w:rsid w:val="00680B6E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40f4c7fc1">
    <w:name w:val="cs40f4c7fc1"/>
    <w:basedOn w:val="a0"/>
    <w:rsid w:val="00680B6E"/>
    <w:rPr>
      <w:rFonts w:ascii="Courier New" w:hAnsi="Courier New" w:cs="Courier New" w:hint="default"/>
      <w:b w:val="0"/>
      <w:bCs w:val="0"/>
      <w:i/>
      <w:iCs/>
      <w:color w:val="000000"/>
      <w:sz w:val="22"/>
      <w:szCs w:val="22"/>
    </w:rPr>
  </w:style>
  <w:style w:type="paragraph" w:customStyle="1" w:styleId="cs7c35bad4">
    <w:name w:val="cs7c35bad4"/>
    <w:basedOn w:val="a"/>
    <w:rsid w:val="00680B6E"/>
    <w:pPr>
      <w:shd w:val="clear" w:color="auto" w:fill="FFFFFF"/>
      <w:spacing w:before="240"/>
      <w:ind w:hanging="360"/>
      <w:jc w:val="both"/>
    </w:pPr>
    <w:rPr>
      <w:rFonts w:eastAsiaTheme="minorEastAsia"/>
      <w:sz w:val="24"/>
      <w:szCs w:val="24"/>
    </w:rPr>
  </w:style>
  <w:style w:type="paragraph" w:customStyle="1" w:styleId="cs1c232cb6">
    <w:name w:val="cs1c232cb6"/>
    <w:basedOn w:val="a"/>
    <w:rsid w:val="00680B6E"/>
    <w:pPr>
      <w:shd w:val="clear" w:color="auto" w:fill="FFFFFF"/>
      <w:spacing w:before="240"/>
      <w:jc w:val="both"/>
    </w:pPr>
    <w:rPr>
      <w:rFonts w:eastAsiaTheme="minorEastAsia"/>
      <w:sz w:val="24"/>
      <w:szCs w:val="24"/>
    </w:rPr>
  </w:style>
  <w:style w:type="paragraph" w:customStyle="1" w:styleId="cs7ab15e9a">
    <w:name w:val="cs7ab15e9a"/>
    <w:basedOn w:val="a"/>
    <w:rsid w:val="00680B6E"/>
    <w:pPr>
      <w:shd w:val="clear" w:color="auto" w:fill="FFFFFF"/>
      <w:ind w:left="720" w:hanging="360"/>
      <w:jc w:val="both"/>
    </w:pPr>
    <w:rPr>
      <w:rFonts w:eastAsiaTheme="minorEastAsia"/>
      <w:sz w:val="24"/>
      <w:szCs w:val="24"/>
    </w:rPr>
  </w:style>
  <w:style w:type="paragraph" w:customStyle="1" w:styleId="cs645a1faa">
    <w:name w:val="cs645a1faa"/>
    <w:basedOn w:val="a"/>
    <w:rsid w:val="00680B6E"/>
    <w:pPr>
      <w:shd w:val="clear" w:color="auto" w:fill="FFFFFF"/>
      <w:ind w:left="620"/>
    </w:pPr>
    <w:rPr>
      <w:rFonts w:eastAsiaTheme="minorEastAsia"/>
      <w:sz w:val="24"/>
      <w:szCs w:val="24"/>
    </w:rPr>
  </w:style>
  <w:style w:type="character" w:customStyle="1" w:styleId="cs7591b9d91">
    <w:name w:val="cs7591b9d91"/>
    <w:basedOn w:val="a0"/>
    <w:rsid w:val="00680B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cs801b9c4c1">
    <w:name w:val="cs801b9c4c1"/>
    <w:basedOn w:val="a0"/>
    <w:rsid w:val="00680B6E"/>
    <w:rPr>
      <w:rFonts w:ascii="Wingdings" w:hAnsi="Wingdings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cs9cc662311">
    <w:name w:val="cs9cc662311"/>
    <w:basedOn w:val="a0"/>
    <w:rsid w:val="00680B6E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  <w:shd w:val="clear" w:color="auto" w:fill="FFFFFF"/>
    </w:rPr>
  </w:style>
  <w:style w:type="character" w:customStyle="1" w:styleId="csbdcbc901">
    <w:name w:val="csbdcbc901"/>
    <w:basedOn w:val="a0"/>
    <w:rsid w:val="00680B6E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cs4e11554b1">
    <w:name w:val="cs4e11554b1"/>
    <w:basedOn w:val="a0"/>
    <w:rsid w:val="00680B6E"/>
    <w:rPr>
      <w:rFonts w:ascii="Wingdings" w:hAnsi="Wingdings" w:hint="default"/>
      <w:b w:val="0"/>
      <w:bCs w:val="0"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cs483a024c1">
    <w:name w:val="cs483a024c1"/>
    <w:basedOn w:val="a0"/>
    <w:rsid w:val="00680B6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FFFFFF"/>
    </w:rPr>
  </w:style>
  <w:style w:type="paragraph" w:customStyle="1" w:styleId="cs28b22edc">
    <w:name w:val="cs28b22edc"/>
    <w:basedOn w:val="a"/>
    <w:rsid w:val="00680B6E"/>
    <w:pPr>
      <w:spacing w:before="240" w:after="120"/>
      <w:ind w:firstLine="700"/>
      <w:jc w:val="both"/>
    </w:pPr>
    <w:rPr>
      <w:rFonts w:eastAsiaTheme="minorEastAsia"/>
      <w:sz w:val="24"/>
      <w:szCs w:val="24"/>
    </w:rPr>
  </w:style>
  <w:style w:type="character" w:styleId="aa">
    <w:name w:val="Hyperlink"/>
    <w:basedOn w:val="a0"/>
    <w:unhideWhenUsed/>
    <w:rsid w:val="008E059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E0598"/>
    <w:rPr>
      <w:color w:val="800080"/>
      <w:u w:val="single"/>
    </w:rPr>
  </w:style>
  <w:style w:type="paragraph" w:customStyle="1" w:styleId="xl195">
    <w:name w:val="xl195"/>
    <w:basedOn w:val="a"/>
    <w:rsid w:val="008E059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8E0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8E059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8E0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8E05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8E05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8E059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8E059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8E0598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8E059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8E059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8E05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8E05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8E059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8E059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8E059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8E059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8E059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8E059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8E059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8E059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8E0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8E059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8E05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8E05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8E05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8E059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8E0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8E0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1">
    <w:name w:val="Заголовок №1_"/>
    <w:basedOn w:val="a0"/>
    <w:link w:val="10"/>
    <w:rsid w:val="00DC38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C388E"/>
    <w:pPr>
      <w:widowControl w:val="0"/>
      <w:shd w:val="clear" w:color="auto" w:fill="FFFFFF"/>
      <w:spacing w:before="180" w:after="180" w:line="310" w:lineRule="exact"/>
      <w:ind w:hanging="1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C38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88E"/>
    <w:pPr>
      <w:widowControl w:val="0"/>
      <w:shd w:val="clear" w:color="auto" w:fill="FFFFFF"/>
      <w:spacing w:before="180" w:after="180" w:line="317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DC38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C38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C388E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4264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791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xbee3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4155-EBDF-4ACB-A8BC-7A6ADCE3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9707</Words>
  <Characters>55330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2021-06-22T06:19:00Z</cp:lastPrinted>
  <dcterms:created xsi:type="dcterms:W3CDTF">2023-05-19T03:27:00Z</dcterms:created>
  <dcterms:modified xsi:type="dcterms:W3CDTF">2023-06-08T06:12:00Z</dcterms:modified>
</cp:coreProperties>
</file>