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043F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32C0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14:paraId="54B6A1A7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32C07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14:paraId="7D64696B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32C07">
        <w:rPr>
          <w:rFonts w:ascii="Times New Roman" w:hAnsi="Times New Roman" w:cs="Times New Roman"/>
          <w:sz w:val="32"/>
          <w:szCs w:val="32"/>
        </w:rPr>
        <w:t>ИРКУТСКИЙ РАЙОН</w:t>
      </w:r>
    </w:p>
    <w:p w14:paraId="102D2157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32C07">
        <w:rPr>
          <w:rFonts w:ascii="Times New Roman" w:hAnsi="Times New Roman" w:cs="Times New Roman"/>
          <w:sz w:val="32"/>
          <w:szCs w:val="32"/>
        </w:rPr>
        <w:t>МАМОНСКОЕ МУНИЦИПАЛЬНОЕ ОБРАЗОВАНИЕ</w:t>
      </w:r>
    </w:p>
    <w:p w14:paraId="2E64B6A3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32C07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68BF4F3F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14:paraId="0E502165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32C07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31DDCAF" w14:textId="77777777" w:rsidR="00AC60B8" w:rsidRPr="00732C07" w:rsidRDefault="00AC60B8" w:rsidP="00AC60B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14:paraId="1BA7F9DF" w14:textId="57445716" w:rsidR="00AC60B8" w:rsidRDefault="00237B01" w:rsidP="00AC60B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732C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15.05.2023г.</w:t>
      </w:r>
      <w:r w:rsidR="00AC60B8" w:rsidRPr="00732C07">
        <w:rPr>
          <w:rFonts w:ascii="Times New Roman" w:hAnsi="Times New Roman" w:cs="Times New Roman"/>
          <w:sz w:val="28"/>
          <w:szCs w:val="28"/>
        </w:rPr>
        <w:t xml:space="preserve">  </w:t>
      </w:r>
      <w:r w:rsidRPr="00732C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282</w:t>
      </w:r>
      <w:r w:rsidR="00AC60B8">
        <w:rPr>
          <w:rFonts w:ascii="Times New Roman" w:hAnsi="Times New Roman" w:cs="Times New Roman"/>
          <w:sz w:val="28"/>
          <w:szCs w:val="28"/>
        </w:rPr>
        <w:t xml:space="preserve"> </w:t>
      </w:r>
      <w:r w:rsidR="00AC60B8" w:rsidRPr="00732C0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29A0C1" w14:textId="77777777" w:rsidR="00AC60B8" w:rsidRDefault="00AC60B8" w:rsidP="00AC60B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732C07">
        <w:rPr>
          <w:rFonts w:ascii="Times New Roman" w:hAnsi="Times New Roman" w:cs="Times New Roman"/>
          <w:sz w:val="28"/>
          <w:szCs w:val="28"/>
        </w:rPr>
        <w:t xml:space="preserve"> с. Мамоны</w:t>
      </w:r>
    </w:p>
    <w:p w14:paraId="2014D2A3" w14:textId="77777777" w:rsidR="00AC60B8" w:rsidRDefault="00AC60B8" w:rsidP="00AC60B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14:paraId="783ABC54" w14:textId="1F370516" w:rsidR="00AC60B8" w:rsidRPr="00AC60B8" w:rsidRDefault="00AC60B8" w:rsidP="00AC60B8">
      <w:pPr>
        <w:ind w:right="4819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О Порядке осуществления казначейского сопровождения целевых средств бюджета Мамонского муниципального образования</w:t>
      </w:r>
    </w:p>
    <w:p w14:paraId="394808A5" w14:textId="77777777" w:rsidR="00AC60B8" w:rsidRDefault="00AC60B8" w:rsidP="00AC60B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14:paraId="5995CC60" w14:textId="5DC3E154" w:rsidR="00161BE0" w:rsidRPr="00AC60B8" w:rsidRDefault="007D78C7" w:rsidP="00AC60B8">
      <w:pPr>
        <w:ind w:firstLine="708"/>
        <w:jc w:val="both"/>
        <w:rPr>
          <w:bCs/>
          <w:spacing w:val="-20"/>
          <w:sz w:val="28"/>
          <w:szCs w:val="28"/>
        </w:rPr>
      </w:pPr>
      <w:r w:rsidRPr="00AC60B8">
        <w:rPr>
          <w:bCs/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</w:t>
      </w:r>
      <w:r w:rsidR="00AC60B8">
        <w:rPr>
          <w:bCs/>
          <w:sz w:val="28"/>
          <w:szCs w:val="28"/>
        </w:rPr>
        <w:t>Мамонского</w:t>
      </w:r>
      <w:r w:rsidRPr="00AC60B8">
        <w:rPr>
          <w:bCs/>
          <w:sz w:val="28"/>
          <w:szCs w:val="28"/>
        </w:rPr>
        <w:t xml:space="preserve"> муниципального образования</w:t>
      </w:r>
      <w:r w:rsidR="005B33BE" w:rsidRPr="00AC60B8">
        <w:rPr>
          <w:bCs/>
          <w:sz w:val="28"/>
          <w:szCs w:val="28"/>
        </w:rPr>
        <w:t xml:space="preserve">, администрация </w:t>
      </w:r>
      <w:r w:rsidR="00AC60B8">
        <w:rPr>
          <w:bCs/>
          <w:sz w:val="28"/>
          <w:szCs w:val="28"/>
        </w:rPr>
        <w:t>Мамонского</w:t>
      </w:r>
      <w:r w:rsidR="005B33BE" w:rsidRPr="00AC60B8">
        <w:rPr>
          <w:bCs/>
          <w:sz w:val="28"/>
          <w:szCs w:val="28"/>
        </w:rPr>
        <w:t xml:space="preserve"> муниципального образования</w:t>
      </w:r>
      <w:r w:rsidR="00AC60B8">
        <w:rPr>
          <w:bCs/>
          <w:sz w:val="28"/>
          <w:szCs w:val="28"/>
        </w:rPr>
        <w:t xml:space="preserve"> </w:t>
      </w:r>
      <w:r w:rsidR="00161BE0" w:rsidRPr="00AC60B8">
        <w:rPr>
          <w:bCs/>
          <w:spacing w:val="-20"/>
          <w:sz w:val="28"/>
          <w:szCs w:val="28"/>
        </w:rPr>
        <w:t>ПОСТАНОВЛЯЕТ</w:t>
      </w:r>
      <w:r w:rsidR="00E27331" w:rsidRPr="00AC60B8">
        <w:rPr>
          <w:bCs/>
          <w:spacing w:val="-20"/>
          <w:sz w:val="28"/>
          <w:szCs w:val="28"/>
        </w:rPr>
        <w:t>:</w:t>
      </w:r>
    </w:p>
    <w:p w14:paraId="62CE586A" w14:textId="77777777" w:rsidR="00161BE0" w:rsidRPr="00AC60B8" w:rsidRDefault="00161BE0" w:rsidP="00AC60B8">
      <w:pPr>
        <w:ind w:firstLine="680"/>
        <w:jc w:val="center"/>
        <w:outlineLvl w:val="0"/>
        <w:rPr>
          <w:b/>
          <w:spacing w:val="-20"/>
          <w:sz w:val="28"/>
          <w:szCs w:val="28"/>
        </w:rPr>
      </w:pPr>
    </w:p>
    <w:p w14:paraId="2122B6AC" w14:textId="56360D11" w:rsidR="00161BE0" w:rsidRPr="00AC60B8" w:rsidRDefault="00694995" w:rsidP="00AC60B8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C60B8">
        <w:rPr>
          <w:bCs/>
          <w:sz w:val="28"/>
          <w:szCs w:val="28"/>
        </w:rPr>
        <w:t xml:space="preserve">Утвердить Порядок осуществления казначейского сопровождения целевых средств </w:t>
      </w:r>
      <w:r w:rsidR="00161BE0" w:rsidRPr="00AC60B8">
        <w:rPr>
          <w:sz w:val="28"/>
          <w:szCs w:val="28"/>
        </w:rPr>
        <w:t xml:space="preserve">бюджета </w:t>
      </w:r>
      <w:r w:rsidR="00AC60B8" w:rsidRPr="00AC60B8">
        <w:rPr>
          <w:sz w:val="28"/>
          <w:szCs w:val="28"/>
        </w:rPr>
        <w:t>Мамонского</w:t>
      </w:r>
      <w:r w:rsidR="00161BE0" w:rsidRPr="00AC60B8">
        <w:rPr>
          <w:sz w:val="28"/>
          <w:szCs w:val="28"/>
        </w:rPr>
        <w:t xml:space="preserve"> муниципального образования (Приложение</w:t>
      </w:r>
      <w:r w:rsidR="00A70B20" w:rsidRPr="00AC60B8">
        <w:rPr>
          <w:sz w:val="28"/>
          <w:szCs w:val="28"/>
        </w:rPr>
        <w:t xml:space="preserve"> </w:t>
      </w:r>
      <w:r w:rsidR="00161BE0" w:rsidRPr="00AC60B8">
        <w:rPr>
          <w:sz w:val="28"/>
          <w:szCs w:val="28"/>
        </w:rPr>
        <w:t>1).</w:t>
      </w:r>
    </w:p>
    <w:p w14:paraId="5CC954C2" w14:textId="4DD2324D" w:rsidR="00AC60B8" w:rsidRDefault="00AC60B8" w:rsidP="00AC60B8">
      <w:pPr>
        <w:pStyle w:val="21"/>
        <w:numPr>
          <w:ilvl w:val="0"/>
          <w:numId w:val="4"/>
        </w:numPr>
        <w:suppressAutoHyphens/>
        <w:spacing w:before="0"/>
        <w:ind w:left="0" w:firstLine="709"/>
        <w:rPr>
          <w:rFonts w:ascii="Times New Roman" w:hAnsi="Times New Roman"/>
          <w:szCs w:val="28"/>
          <w:lang w:val="ru-RU"/>
        </w:rPr>
      </w:pPr>
      <w:r w:rsidRPr="00B61281">
        <w:rPr>
          <w:rFonts w:ascii="Times New Roman" w:hAnsi="Times New Roman"/>
          <w:szCs w:val="28"/>
          <w:lang w:val="ru-RU"/>
        </w:rPr>
        <w:t>Опубликовать настоящее постановление в газете «Вестник Мамонского муниципального образования» и на сайте</w:t>
      </w:r>
      <w:r>
        <w:rPr>
          <w:rFonts w:ascii="Times New Roman" w:hAnsi="Times New Roman"/>
          <w:szCs w:val="28"/>
          <w:lang w:val="ru-RU"/>
        </w:rPr>
        <w:t xml:space="preserve"> </w:t>
      </w:r>
      <w:hyperlink r:id="rId6" w:history="1">
        <w:r w:rsidRPr="00102DED">
          <w:rPr>
            <w:rStyle w:val="a6"/>
            <w:rFonts w:ascii="Times New Roman" w:hAnsi="Times New Roman"/>
            <w:szCs w:val="28"/>
            <w:shd w:val="clear" w:color="auto" w:fill="FFFFFF"/>
          </w:rPr>
          <w:t>https</w:t>
        </w:r>
        <w:r w:rsidRPr="00102DED">
          <w:rPr>
            <w:rStyle w:val="a6"/>
            <w:rFonts w:ascii="Times New Roman" w:hAnsi="Times New Roman"/>
            <w:szCs w:val="28"/>
            <w:shd w:val="clear" w:color="auto" w:fill="FFFFFF"/>
            <w:lang w:val="ru-RU"/>
          </w:rPr>
          <w:t>://</w:t>
        </w:r>
        <w:proofErr w:type="spellStart"/>
        <w:r w:rsidRPr="00102DED">
          <w:rPr>
            <w:rStyle w:val="a6"/>
            <w:rFonts w:ascii="Times New Roman" w:hAnsi="Times New Roman"/>
            <w:szCs w:val="28"/>
            <w:shd w:val="clear" w:color="auto" w:fill="FFFFFF"/>
            <w:lang w:val="ru-RU"/>
          </w:rPr>
          <w:t>мамоны.рф</w:t>
        </w:r>
        <w:proofErr w:type="spellEnd"/>
      </w:hyperlink>
      <w:r w:rsidRPr="0032228D">
        <w:rPr>
          <w:rFonts w:ascii="Times New Roman" w:hAnsi="Times New Roman"/>
          <w:szCs w:val="28"/>
          <w:lang w:val="ru-RU"/>
        </w:rPr>
        <w:t>.</w:t>
      </w:r>
    </w:p>
    <w:p w14:paraId="1F27AE5E" w14:textId="7841F3FC" w:rsidR="00DE6E6F" w:rsidRPr="00AC60B8" w:rsidRDefault="00DE6E6F" w:rsidP="00AC60B8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C60B8">
        <w:rPr>
          <w:bCs/>
          <w:sz w:val="28"/>
          <w:szCs w:val="28"/>
        </w:rPr>
        <w:t>Постановление вступает в силу со дня его официального опубликования.</w:t>
      </w:r>
    </w:p>
    <w:p w14:paraId="4362E7B7" w14:textId="77777777" w:rsidR="00AC60B8" w:rsidRPr="00732C07" w:rsidRDefault="00AC60B8" w:rsidP="00AC60B8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2C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460240F" w14:textId="77777777" w:rsidR="00AC60B8" w:rsidRPr="0032228D" w:rsidRDefault="00AC60B8" w:rsidP="00AC60B8">
      <w:pPr>
        <w:pStyle w:val="21"/>
        <w:suppressAutoHyphens/>
        <w:spacing w:before="0"/>
        <w:ind w:left="360"/>
        <w:jc w:val="left"/>
        <w:rPr>
          <w:rFonts w:ascii="Times New Roman" w:hAnsi="Times New Roman"/>
          <w:szCs w:val="28"/>
          <w:lang w:val="ru-RU"/>
        </w:rPr>
      </w:pPr>
    </w:p>
    <w:p w14:paraId="37541F5A" w14:textId="77777777" w:rsidR="00AC60B8" w:rsidRPr="0032228D" w:rsidRDefault="00AC60B8" w:rsidP="00AC60B8">
      <w:pPr>
        <w:pStyle w:val="21"/>
        <w:suppressAutoHyphens/>
        <w:spacing w:before="0"/>
        <w:ind w:left="360"/>
        <w:jc w:val="left"/>
        <w:rPr>
          <w:rFonts w:ascii="Times New Roman" w:hAnsi="Times New Roman"/>
          <w:szCs w:val="28"/>
          <w:lang w:val="ru-RU"/>
        </w:rPr>
      </w:pPr>
    </w:p>
    <w:p w14:paraId="3143999C" w14:textId="77777777" w:rsidR="00AC60B8" w:rsidRPr="0032228D" w:rsidRDefault="00AC60B8" w:rsidP="00AC60B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</w:t>
      </w:r>
      <w:r w:rsidRPr="0032228D">
        <w:rPr>
          <w:rFonts w:ascii="Times New Roman" w:hAnsi="Times New Roman"/>
          <w:szCs w:val="28"/>
          <w:lang w:val="ru-RU"/>
        </w:rPr>
        <w:t>лав</w:t>
      </w:r>
      <w:r>
        <w:rPr>
          <w:rFonts w:ascii="Times New Roman" w:hAnsi="Times New Roman"/>
          <w:szCs w:val="28"/>
          <w:lang w:val="ru-RU"/>
        </w:rPr>
        <w:t>а</w:t>
      </w:r>
      <w:r w:rsidRPr="0032228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Мамонского</w:t>
      </w:r>
    </w:p>
    <w:p w14:paraId="0968CE51" w14:textId="77777777" w:rsidR="00AC60B8" w:rsidRPr="0032228D" w:rsidRDefault="00AC60B8" w:rsidP="00AC60B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szCs w:val="28"/>
          <w:lang w:val="ru-RU"/>
        </w:rPr>
      </w:pPr>
      <w:r w:rsidRPr="0032228D">
        <w:rPr>
          <w:rFonts w:ascii="Times New Roman" w:hAnsi="Times New Roman"/>
          <w:szCs w:val="28"/>
          <w:lang w:val="ru-RU"/>
        </w:rPr>
        <w:t xml:space="preserve">муниципального образования                          </w:t>
      </w:r>
      <w:r>
        <w:rPr>
          <w:rFonts w:ascii="Times New Roman" w:hAnsi="Times New Roman"/>
          <w:szCs w:val="28"/>
          <w:lang w:val="ru-RU"/>
        </w:rPr>
        <w:tab/>
      </w:r>
      <w:r w:rsidRPr="0032228D">
        <w:rPr>
          <w:rFonts w:ascii="Times New Roman" w:hAnsi="Times New Roman"/>
          <w:szCs w:val="28"/>
          <w:lang w:val="ru-RU"/>
        </w:rPr>
        <w:t xml:space="preserve">       </w:t>
      </w:r>
      <w:r>
        <w:rPr>
          <w:rFonts w:ascii="Times New Roman" w:hAnsi="Times New Roman"/>
          <w:szCs w:val="28"/>
          <w:lang w:val="ru-RU"/>
        </w:rPr>
        <w:t xml:space="preserve">Д.А. Степанов </w:t>
      </w:r>
    </w:p>
    <w:p w14:paraId="7BF4C836" w14:textId="77777777" w:rsidR="00256D42" w:rsidRPr="00AC60B8" w:rsidRDefault="00256D42" w:rsidP="00AC60B8">
      <w:pPr>
        <w:rPr>
          <w:sz w:val="28"/>
          <w:szCs w:val="28"/>
        </w:rPr>
      </w:pPr>
    </w:p>
    <w:p w14:paraId="78B1B208" w14:textId="77777777" w:rsidR="00161BE0" w:rsidRPr="00AC60B8" w:rsidRDefault="00161BE0" w:rsidP="00AC60B8">
      <w:pPr>
        <w:jc w:val="center"/>
        <w:rPr>
          <w:color w:val="000000"/>
          <w:spacing w:val="-2"/>
          <w:sz w:val="28"/>
          <w:szCs w:val="28"/>
        </w:rPr>
      </w:pPr>
    </w:p>
    <w:p w14:paraId="5407C4D5" w14:textId="77777777" w:rsidR="00256D42" w:rsidRDefault="00256D42" w:rsidP="00AC60B8">
      <w:pPr>
        <w:jc w:val="right"/>
        <w:rPr>
          <w:sz w:val="28"/>
          <w:szCs w:val="28"/>
        </w:rPr>
      </w:pPr>
    </w:p>
    <w:p w14:paraId="53291D27" w14:textId="77777777" w:rsidR="00610044" w:rsidRPr="00AC60B8" w:rsidRDefault="00610044" w:rsidP="00AC60B8">
      <w:pPr>
        <w:jc w:val="right"/>
        <w:rPr>
          <w:sz w:val="28"/>
          <w:szCs w:val="28"/>
        </w:rPr>
      </w:pPr>
    </w:p>
    <w:p w14:paraId="4916F6D2" w14:textId="77777777" w:rsidR="002935A1" w:rsidRPr="00AC60B8" w:rsidRDefault="002935A1" w:rsidP="00AC60B8">
      <w:pPr>
        <w:jc w:val="right"/>
        <w:rPr>
          <w:sz w:val="28"/>
          <w:szCs w:val="28"/>
        </w:rPr>
      </w:pPr>
    </w:p>
    <w:p w14:paraId="1107AF28" w14:textId="77777777" w:rsidR="00386C2E" w:rsidRDefault="00386C2E" w:rsidP="00AC60B8">
      <w:pPr>
        <w:jc w:val="right"/>
        <w:rPr>
          <w:sz w:val="28"/>
          <w:szCs w:val="28"/>
        </w:rPr>
      </w:pPr>
    </w:p>
    <w:p w14:paraId="3940619C" w14:textId="77777777" w:rsidR="00161BE0" w:rsidRPr="00AC60B8" w:rsidRDefault="00161BE0" w:rsidP="00AC60B8">
      <w:pPr>
        <w:jc w:val="right"/>
        <w:rPr>
          <w:sz w:val="28"/>
          <w:szCs w:val="28"/>
        </w:rPr>
      </w:pPr>
      <w:r w:rsidRPr="00AC60B8">
        <w:rPr>
          <w:sz w:val="28"/>
          <w:szCs w:val="28"/>
        </w:rPr>
        <w:lastRenderedPageBreak/>
        <w:t>Приложение 1</w:t>
      </w:r>
    </w:p>
    <w:p w14:paraId="75ED70D7" w14:textId="77777777" w:rsidR="00161BE0" w:rsidRPr="00AC60B8" w:rsidRDefault="00161BE0" w:rsidP="00AC60B8">
      <w:pPr>
        <w:jc w:val="right"/>
        <w:rPr>
          <w:sz w:val="28"/>
          <w:szCs w:val="28"/>
        </w:rPr>
      </w:pPr>
      <w:r w:rsidRPr="00AC60B8">
        <w:rPr>
          <w:sz w:val="28"/>
          <w:szCs w:val="28"/>
        </w:rPr>
        <w:t>к Постановлению администрации</w:t>
      </w:r>
    </w:p>
    <w:p w14:paraId="310ED9C6" w14:textId="00180A14" w:rsidR="00161BE0" w:rsidRPr="00AC60B8" w:rsidRDefault="00AC60B8" w:rsidP="00AC60B8">
      <w:pPr>
        <w:jc w:val="right"/>
        <w:rPr>
          <w:sz w:val="28"/>
          <w:szCs w:val="28"/>
        </w:rPr>
      </w:pPr>
      <w:r>
        <w:rPr>
          <w:sz w:val="28"/>
          <w:szCs w:val="28"/>
        </w:rPr>
        <w:t>Мамонского</w:t>
      </w:r>
      <w:r w:rsidR="00161BE0" w:rsidRPr="00AC60B8">
        <w:rPr>
          <w:sz w:val="28"/>
          <w:szCs w:val="28"/>
        </w:rPr>
        <w:t xml:space="preserve"> муниципального образования</w:t>
      </w:r>
    </w:p>
    <w:p w14:paraId="682998F9" w14:textId="77777777" w:rsidR="00237B01" w:rsidRDefault="00237B01" w:rsidP="00237B01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2C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15.05.2023г.</w:t>
      </w:r>
      <w:r w:rsidRPr="00732C0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282 </w:t>
      </w:r>
      <w:r w:rsidRPr="00732C0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8A2E6FC" w14:textId="77777777" w:rsidR="00161BE0" w:rsidRPr="00AC60B8" w:rsidRDefault="00161BE0" w:rsidP="00237B01">
      <w:pPr>
        <w:rPr>
          <w:color w:val="000000"/>
          <w:spacing w:val="-2"/>
          <w:sz w:val="28"/>
          <w:szCs w:val="28"/>
        </w:rPr>
      </w:pPr>
    </w:p>
    <w:p w14:paraId="0C841FB3" w14:textId="77777777" w:rsidR="006F2E12" w:rsidRPr="00AC60B8" w:rsidRDefault="006F2E12" w:rsidP="00AC60B8">
      <w:pPr>
        <w:jc w:val="right"/>
        <w:rPr>
          <w:color w:val="000000"/>
          <w:spacing w:val="-2"/>
          <w:sz w:val="28"/>
          <w:szCs w:val="28"/>
        </w:rPr>
      </w:pPr>
    </w:p>
    <w:p w14:paraId="43C0DAD0" w14:textId="0D84E373" w:rsidR="00A2092D" w:rsidRPr="00AC60B8" w:rsidRDefault="00A2092D" w:rsidP="00AC60B8">
      <w:pPr>
        <w:jc w:val="center"/>
        <w:rPr>
          <w:b/>
          <w:bCs/>
          <w:sz w:val="28"/>
          <w:szCs w:val="28"/>
        </w:rPr>
      </w:pPr>
      <w:r w:rsidRPr="00AC60B8">
        <w:rPr>
          <w:b/>
          <w:bCs/>
          <w:sz w:val="28"/>
          <w:szCs w:val="28"/>
        </w:rPr>
        <w:t>Порядок</w:t>
      </w:r>
      <w:r w:rsidR="0005761A" w:rsidRPr="00AC60B8">
        <w:rPr>
          <w:b/>
          <w:bCs/>
          <w:sz w:val="28"/>
          <w:szCs w:val="28"/>
        </w:rPr>
        <w:t xml:space="preserve"> </w:t>
      </w:r>
      <w:r w:rsidRPr="00AC60B8">
        <w:rPr>
          <w:b/>
          <w:bCs/>
          <w:sz w:val="28"/>
          <w:szCs w:val="28"/>
        </w:rPr>
        <w:t>осуществления казначейского сопровождения целевых средств</w:t>
      </w:r>
      <w:r w:rsidR="007A75AB" w:rsidRPr="00AC60B8">
        <w:rPr>
          <w:b/>
          <w:bCs/>
          <w:sz w:val="28"/>
          <w:szCs w:val="28"/>
        </w:rPr>
        <w:t xml:space="preserve"> </w:t>
      </w:r>
      <w:r w:rsidRPr="00AC60B8">
        <w:rPr>
          <w:b/>
          <w:bCs/>
          <w:sz w:val="28"/>
          <w:szCs w:val="28"/>
        </w:rPr>
        <w:t xml:space="preserve">бюджета </w:t>
      </w:r>
      <w:r w:rsidR="00AC60B8">
        <w:rPr>
          <w:b/>
          <w:bCs/>
          <w:sz w:val="28"/>
          <w:szCs w:val="28"/>
        </w:rPr>
        <w:t>Мамонского</w:t>
      </w:r>
      <w:r w:rsidRPr="00AC60B8">
        <w:rPr>
          <w:b/>
          <w:bCs/>
          <w:sz w:val="28"/>
          <w:szCs w:val="28"/>
        </w:rPr>
        <w:t xml:space="preserve"> муниципального образования</w:t>
      </w:r>
    </w:p>
    <w:p w14:paraId="58972DA9" w14:textId="77777777" w:rsidR="00A2092D" w:rsidRPr="00AC60B8" w:rsidRDefault="00A2092D" w:rsidP="00AC60B8">
      <w:pPr>
        <w:jc w:val="both"/>
        <w:rPr>
          <w:b/>
          <w:bCs/>
          <w:sz w:val="28"/>
          <w:szCs w:val="28"/>
        </w:rPr>
      </w:pPr>
    </w:p>
    <w:p w14:paraId="3ABF8CE7" w14:textId="77777777" w:rsidR="00A2092D" w:rsidRPr="00AC60B8" w:rsidRDefault="00A2092D" w:rsidP="00AC60B8">
      <w:pPr>
        <w:jc w:val="center"/>
        <w:rPr>
          <w:sz w:val="28"/>
          <w:szCs w:val="28"/>
        </w:rPr>
      </w:pPr>
      <w:r w:rsidRPr="00AC60B8">
        <w:rPr>
          <w:sz w:val="28"/>
          <w:szCs w:val="28"/>
        </w:rPr>
        <w:t>I. Общие положения</w:t>
      </w:r>
    </w:p>
    <w:p w14:paraId="618D51F5" w14:textId="77777777" w:rsidR="0005761A" w:rsidRPr="00AC60B8" w:rsidRDefault="0005761A" w:rsidP="00AC60B8">
      <w:pPr>
        <w:jc w:val="center"/>
        <w:rPr>
          <w:sz w:val="28"/>
          <w:szCs w:val="28"/>
        </w:rPr>
      </w:pPr>
    </w:p>
    <w:p w14:paraId="058E0E42" w14:textId="5CC6B2AA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1.1. Порядок устанавливает требования по осуществлению финансовым органом Администрации </w:t>
      </w:r>
      <w:r w:rsidR="00AC60B8">
        <w:rPr>
          <w:sz w:val="28"/>
          <w:szCs w:val="28"/>
        </w:rPr>
        <w:t>Мамонского</w:t>
      </w:r>
      <w:r w:rsidRPr="00AC60B8">
        <w:rPr>
          <w:sz w:val="28"/>
          <w:szCs w:val="28"/>
        </w:rPr>
        <w:t xml:space="preserve"> муниципального образования (далее -  финансовый орган)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Думы </w:t>
      </w:r>
      <w:r w:rsidR="00AC60B8">
        <w:rPr>
          <w:sz w:val="28"/>
          <w:szCs w:val="28"/>
        </w:rPr>
        <w:t>Мамонского</w:t>
      </w:r>
      <w:r w:rsidRPr="00AC60B8">
        <w:rPr>
          <w:sz w:val="28"/>
          <w:szCs w:val="28"/>
        </w:rPr>
        <w:t xml:space="preserve"> муниципального образования о бюджете на текущий год и плановый период муниципального образования случаев в отношении договоров (соглашений), контрактов (договоров), заключаемые на сумму 50 000,00 тыс. руб. и более:</w:t>
      </w:r>
    </w:p>
    <w:p w14:paraId="35C59CD2" w14:textId="77777777" w:rsidR="00A2092D" w:rsidRPr="00AC60B8" w:rsidRDefault="007367B1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- </w:t>
      </w:r>
      <w:r w:rsidR="00A2092D" w:rsidRPr="00AC60B8">
        <w:rPr>
          <w:sz w:val="28"/>
          <w:szCs w:val="28"/>
        </w:rPr>
        <w:t xml:space="preserve">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</w:t>
      </w:r>
    </w:p>
    <w:p w14:paraId="791DE985" w14:textId="77777777" w:rsidR="00A2092D" w:rsidRPr="00AC60B8" w:rsidRDefault="007367B1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- </w:t>
      </w:r>
      <w:r w:rsidR="00A2092D" w:rsidRPr="00AC60B8">
        <w:rPr>
          <w:sz w:val="28"/>
          <w:szCs w:val="28"/>
        </w:rPr>
        <w:t>бюджетные инвестиции юридическим лицам, предоставляемым в соответствии со статьей 80 Бюджетного кодекса Российской Федерации;</w:t>
      </w:r>
    </w:p>
    <w:p w14:paraId="0B948D3A" w14:textId="77777777" w:rsidR="00A2092D" w:rsidRPr="00AC60B8" w:rsidRDefault="00A2092D" w:rsidP="00AC60B8">
      <w:pPr>
        <w:jc w:val="both"/>
        <w:rPr>
          <w:sz w:val="28"/>
          <w:szCs w:val="28"/>
        </w:rPr>
      </w:pPr>
      <w:r w:rsidRPr="00AC60B8">
        <w:rPr>
          <w:sz w:val="28"/>
          <w:szCs w:val="28"/>
        </w:rPr>
        <w:t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</w:t>
      </w:r>
    </w:p>
    <w:p w14:paraId="5CFAB1ED" w14:textId="77777777" w:rsidR="00A2092D" w:rsidRPr="00AC60B8" w:rsidRDefault="007367B1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- </w:t>
      </w:r>
      <w:r w:rsidR="00A2092D" w:rsidRPr="00AC60B8">
        <w:rPr>
          <w:sz w:val="28"/>
          <w:szCs w:val="28"/>
        </w:rPr>
        <w:t xml:space="preserve">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</w:t>
      </w:r>
    </w:p>
    <w:p w14:paraId="1888B25B" w14:textId="77777777" w:rsidR="00A2092D" w:rsidRPr="00AC60B8" w:rsidRDefault="007367B1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 в соответствии с пунктом 4 статьи 78.1 Бюджетного кодекса Российской Федерации;</w:t>
      </w:r>
    </w:p>
    <w:p w14:paraId="4F2F1E0E" w14:textId="77777777" w:rsidR="00A2092D" w:rsidRPr="00AC60B8" w:rsidRDefault="007367B1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</w:t>
      </w:r>
    </w:p>
    <w:p w14:paraId="5DA0E67C" w14:textId="77777777" w:rsidR="00A2092D" w:rsidRPr="00AC60B8" w:rsidRDefault="00A2092D" w:rsidP="00AC60B8">
      <w:pPr>
        <w:ind w:firstLine="708"/>
        <w:rPr>
          <w:sz w:val="28"/>
          <w:szCs w:val="28"/>
        </w:rPr>
      </w:pPr>
      <w:r w:rsidRPr="00AC60B8">
        <w:rPr>
          <w:sz w:val="28"/>
          <w:szCs w:val="28"/>
        </w:rPr>
        <w:t>1.2. Положения настоящего порядка распространяются:</w:t>
      </w:r>
    </w:p>
    <w:p w14:paraId="00B7165E" w14:textId="77777777" w:rsidR="00A2092D" w:rsidRPr="00AC60B8" w:rsidRDefault="007B1B27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в отношении договоров (соглашений), контрактов (договоров) — на концессионные соглашения, соглашения о муниципальном частном </w:t>
      </w:r>
      <w:r w:rsidR="00A2092D" w:rsidRPr="00AC60B8">
        <w:rPr>
          <w:sz w:val="28"/>
          <w:szCs w:val="28"/>
        </w:rPr>
        <w:lastRenderedPageBreak/>
        <w:t>партнерстве‚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 на основании таких соглашений;</w:t>
      </w:r>
    </w:p>
    <w:p w14:paraId="0AE1B62B" w14:textId="77777777" w:rsidR="00A2092D" w:rsidRPr="00AC60B8" w:rsidRDefault="007B1B27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в отношении участников казначейского сопровождения — на их обособленные (структурные) подразделения.</w:t>
      </w:r>
    </w:p>
    <w:p w14:paraId="101654EF" w14:textId="03F8184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1.3. Операции с целевыми средствами, отраженными на лицевых счетах, проводятся после осуществления санкционирования расходов в порядке, установленном нормативно - правовым актом Администрации </w:t>
      </w:r>
      <w:r w:rsidR="00AC60B8">
        <w:rPr>
          <w:sz w:val="28"/>
          <w:szCs w:val="28"/>
        </w:rPr>
        <w:t>Мамонского</w:t>
      </w:r>
      <w:r w:rsidRPr="00AC60B8">
        <w:rPr>
          <w:sz w:val="28"/>
          <w:szCs w:val="28"/>
        </w:rPr>
        <w:t xml:space="preserve"> муниципального образования.</w:t>
      </w:r>
    </w:p>
    <w:p w14:paraId="43C5147A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1.4. При открытии лицевых счетов и осуществлении операций на указанных лицевых счетах финансовым органом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7AAF5EA0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1.5.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14:paraId="34CE219A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1.6 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</w:t>
      </w:r>
      <w:r w:rsidR="00F140EF" w:rsidRPr="00AC60B8">
        <w:rPr>
          <w:sz w:val="28"/>
          <w:szCs w:val="28"/>
        </w:rPr>
        <w:t>вления общественными финансами «</w:t>
      </w:r>
      <w:r w:rsidRPr="00AC60B8">
        <w:rPr>
          <w:sz w:val="28"/>
          <w:szCs w:val="28"/>
        </w:rPr>
        <w:t>Электронный бюджет</w:t>
      </w:r>
      <w:r w:rsidR="00F140EF" w:rsidRPr="00AC60B8">
        <w:rPr>
          <w:sz w:val="28"/>
          <w:szCs w:val="28"/>
        </w:rPr>
        <w:t>»</w:t>
      </w:r>
      <w:r w:rsidRPr="00AC60B8">
        <w:rPr>
          <w:sz w:val="28"/>
          <w:szCs w:val="28"/>
        </w:rPr>
        <w:t>, оператором которой является Федеральное казначейство, либо об использовании финансовым органом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</w:t>
      </w:r>
    </w:p>
    <w:p w14:paraId="62EBE5FD" w14:textId="77777777" w:rsidR="00A2092D" w:rsidRPr="00AC60B8" w:rsidRDefault="00A2092D" w:rsidP="00AC60B8">
      <w:pPr>
        <w:jc w:val="both"/>
        <w:rPr>
          <w:sz w:val="28"/>
          <w:szCs w:val="28"/>
        </w:rPr>
      </w:pPr>
    </w:p>
    <w:p w14:paraId="0EE2FAF9" w14:textId="77777777" w:rsidR="00A2092D" w:rsidRPr="00AC60B8" w:rsidRDefault="00A2092D" w:rsidP="00AC60B8">
      <w:pPr>
        <w:jc w:val="center"/>
        <w:rPr>
          <w:sz w:val="28"/>
          <w:szCs w:val="28"/>
        </w:rPr>
      </w:pPr>
      <w:r w:rsidRPr="00AC60B8">
        <w:rPr>
          <w:sz w:val="28"/>
          <w:szCs w:val="28"/>
        </w:rPr>
        <w:t>II. О бюджетном мониторинге в системе казначейских платежей</w:t>
      </w:r>
    </w:p>
    <w:p w14:paraId="34C2D0B0" w14:textId="77777777" w:rsidR="0005761A" w:rsidRPr="00AC60B8" w:rsidRDefault="0005761A" w:rsidP="00AC60B8">
      <w:pPr>
        <w:jc w:val="center"/>
        <w:rPr>
          <w:sz w:val="28"/>
          <w:szCs w:val="28"/>
        </w:rPr>
      </w:pPr>
    </w:p>
    <w:p w14:paraId="30CCCC8D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2.1. При осуществлении казначейского сопровождения целевых средств, предоставляемых из местного бюджета в соответствии со статьей 242.13-1 Бюджетного кодекса Российской Федерации финансовым органом проводится бюджетный мониторинг в системе казначейских платежей (далее - бюджетный мониторинг).</w:t>
      </w:r>
    </w:p>
    <w:p w14:paraId="3BD0042E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2.2. Бюджетный мониторинг проводится финансовым органом в </w:t>
      </w:r>
      <w:r w:rsidRPr="00AC60B8">
        <w:rPr>
          <w:sz w:val="28"/>
          <w:szCs w:val="28"/>
        </w:rPr>
        <w:lastRenderedPageBreak/>
        <w:t>соответствии с постановлением Правительства Российской Федерации в отношении участников казначейского сопровождения при открытии участникам казначейского сопровождения в финансовом органе муниципального образования лицевых счетов и осуществлении операций на лицевых счетах.</w:t>
      </w:r>
    </w:p>
    <w:p w14:paraId="363D3313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</w:t>
      </w:r>
      <w:r w:rsidR="00851F4E" w:rsidRPr="00AC60B8">
        <w:rPr>
          <w:sz w:val="28"/>
          <w:szCs w:val="28"/>
        </w:rPr>
        <w:t>оснований,</w:t>
      </w:r>
      <w:r w:rsidRPr="00AC60B8">
        <w:rPr>
          <w:sz w:val="28"/>
          <w:szCs w:val="28"/>
        </w:rPr>
        <w:t xml:space="preserve"> указанных в пунктах 6,</w:t>
      </w:r>
      <w:r w:rsidR="00851F4E" w:rsidRPr="00AC60B8">
        <w:rPr>
          <w:sz w:val="28"/>
          <w:szCs w:val="28"/>
        </w:rPr>
        <w:t xml:space="preserve"> </w:t>
      </w:r>
      <w:r w:rsidRPr="00AC60B8">
        <w:rPr>
          <w:sz w:val="28"/>
          <w:szCs w:val="28"/>
        </w:rPr>
        <w:t>7,</w:t>
      </w:r>
      <w:r w:rsidR="00851F4E" w:rsidRPr="00AC60B8">
        <w:rPr>
          <w:sz w:val="28"/>
          <w:szCs w:val="28"/>
        </w:rPr>
        <w:t xml:space="preserve"> </w:t>
      </w:r>
      <w:r w:rsidRPr="00AC60B8">
        <w:rPr>
          <w:sz w:val="28"/>
          <w:szCs w:val="28"/>
        </w:rPr>
        <w:t>10 и 11 статьи 242.13-1 Бюджетного кодекса Российской Федерации.</w:t>
      </w:r>
    </w:p>
    <w:p w14:paraId="64DD3BFD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</w:t>
      </w:r>
    </w:p>
    <w:p w14:paraId="16533BD2" w14:textId="77777777" w:rsidR="00A2092D" w:rsidRPr="00AC60B8" w:rsidRDefault="00A2092D" w:rsidP="00AC60B8">
      <w:pPr>
        <w:jc w:val="both"/>
        <w:rPr>
          <w:sz w:val="28"/>
          <w:szCs w:val="28"/>
        </w:rPr>
      </w:pPr>
    </w:p>
    <w:p w14:paraId="122A91C7" w14:textId="77777777" w:rsidR="00A2092D" w:rsidRPr="00AC60B8" w:rsidRDefault="00A2092D" w:rsidP="00AC60B8">
      <w:pPr>
        <w:jc w:val="center"/>
        <w:rPr>
          <w:sz w:val="28"/>
          <w:szCs w:val="28"/>
        </w:rPr>
      </w:pPr>
      <w:r w:rsidRPr="00AC60B8">
        <w:rPr>
          <w:sz w:val="28"/>
          <w:szCs w:val="28"/>
        </w:rPr>
        <w:t>III. Условия ведения и использования лицевого счета (режим лицевого счета)</w:t>
      </w:r>
    </w:p>
    <w:p w14:paraId="06273266" w14:textId="77777777" w:rsidR="0005761A" w:rsidRPr="00AC60B8" w:rsidRDefault="0005761A" w:rsidP="00AC60B8">
      <w:pPr>
        <w:jc w:val="center"/>
        <w:rPr>
          <w:sz w:val="28"/>
          <w:szCs w:val="28"/>
        </w:rPr>
      </w:pPr>
    </w:p>
    <w:p w14:paraId="28C521E3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</w:t>
      </w:r>
    </w:p>
    <w:p w14:paraId="2DB1C919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- </w:t>
      </w:r>
      <w:r w:rsidR="00A2092D" w:rsidRPr="00AC60B8">
        <w:rPr>
          <w:sz w:val="28"/>
          <w:szCs w:val="28"/>
        </w:rPr>
        <w:t>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14:paraId="187C9070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- </w:t>
      </w:r>
      <w:r w:rsidR="00A2092D" w:rsidRPr="00AC60B8">
        <w:rPr>
          <w:sz w:val="28"/>
          <w:szCs w:val="28"/>
        </w:rPr>
        <w:t>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14:paraId="7DBDCFAE" w14:textId="77777777" w:rsidR="00A2092D" w:rsidRPr="00AC60B8" w:rsidRDefault="002D7EFE" w:rsidP="00AC60B8">
      <w:pPr>
        <w:jc w:val="both"/>
        <w:rPr>
          <w:sz w:val="28"/>
          <w:szCs w:val="28"/>
        </w:rPr>
      </w:pPr>
      <w:r w:rsidRPr="00AC60B8">
        <w:rPr>
          <w:sz w:val="28"/>
          <w:szCs w:val="28"/>
        </w:rPr>
        <w:tab/>
        <w:t xml:space="preserve">- </w:t>
      </w:r>
      <w:r w:rsidR="00A2092D" w:rsidRPr="00AC60B8">
        <w:rPr>
          <w:sz w:val="28"/>
          <w:szCs w:val="28"/>
        </w:rPr>
        <w:t>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документы-основания);</w:t>
      </w:r>
    </w:p>
    <w:p w14:paraId="75D552D9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об осуществлении операций по зачислению целевых средств на </w:t>
      </w:r>
      <w:r w:rsidR="00A2092D" w:rsidRPr="00AC60B8">
        <w:rPr>
          <w:sz w:val="28"/>
          <w:szCs w:val="28"/>
        </w:rPr>
        <w:lastRenderedPageBreak/>
        <w:t>лицевые счета и списанию целевых средств с лицевых счетов при указании в распоряжениях о совершении казначейских платежей, муниципальном контракте, договоре (соглашении), контракте(договоре), а также в документах — основаниях идентификатора муниципального контракта, договора(соглашения), сформированного в соответствии с порядком, предусмотренным подпунктом 3 пункта 2 статьи 242.23 Бюджетного кодекса Российской Федерации;</w:t>
      </w:r>
    </w:p>
    <w:p w14:paraId="13D84CCA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14:paraId="6C06A1E5" w14:textId="77777777" w:rsidR="002D7EFE" w:rsidRPr="00AC60B8" w:rsidRDefault="002D7EFE" w:rsidP="00AC60B8">
      <w:pPr>
        <w:ind w:firstLine="708"/>
        <w:jc w:val="both"/>
        <w:rPr>
          <w:sz w:val="28"/>
          <w:szCs w:val="28"/>
        </w:rPr>
      </w:pPr>
    </w:p>
    <w:p w14:paraId="557DB717" w14:textId="77777777" w:rsidR="00A2092D" w:rsidRPr="00AC60B8" w:rsidRDefault="00A2092D" w:rsidP="00AC60B8">
      <w:pPr>
        <w:jc w:val="center"/>
        <w:rPr>
          <w:sz w:val="28"/>
          <w:szCs w:val="28"/>
        </w:rPr>
      </w:pPr>
      <w:r w:rsidRPr="00AC60B8">
        <w:rPr>
          <w:sz w:val="28"/>
          <w:szCs w:val="28"/>
        </w:rPr>
        <w:t>IV.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14:paraId="52E5D295" w14:textId="77777777" w:rsidR="0005761A" w:rsidRPr="00AC60B8" w:rsidRDefault="0005761A" w:rsidP="00AC60B8">
      <w:pPr>
        <w:jc w:val="center"/>
        <w:rPr>
          <w:sz w:val="28"/>
          <w:szCs w:val="28"/>
        </w:rPr>
      </w:pPr>
    </w:p>
    <w:p w14:paraId="55CC872D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</w:t>
      </w:r>
    </w:p>
    <w:p w14:paraId="226ABC84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4.2. Перечисление субсидий участникам казначейского сопровождения с лицевых счетов, указанных 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14:paraId="73CECE65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4.3.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</w:p>
    <w:p w14:paraId="5FD0EC9B" w14:textId="77777777" w:rsidR="00A2092D" w:rsidRPr="00AC60B8" w:rsidRDefault="00A2092D" w:rsidP="00AC60B8">
      <w:pPr>
        <w:jc w:val="both"/>
        <w:rPr>
          <w:sz w:val="28"/>
          <w:szCs w:val="28"/>
        </w:rPr>
      </w:pPr>
    </w:p>
    <w:p w14:paraId="6D11D025" w14:textId="77777777" w:rsidR="00A2092D" w:rsidRPr="00AC60B8" w:rsidRDefault="00A2092D" w:rsidP="00AC60B8">
      <w:pPr>
        <w:jc w:val="center"/>
        <w:rPr>
          <w:sz w:val="28"/>
          <w:szCs w:val="28"/>
        </w:rPr>
      </w:pPr>
      <w:r w:rsidRPr="00AC60B8">
        <w:rPr>
          <w:sz w:val="28"/>
          <w:szCs w:val="28"/>
        </w:rPr>
        <w:t>V. Особенности расширенного казначейского сопровождения</w:t>
      </w:r>
    </w:p>
    <w:p w14:paraId="5F6B137A" w14:textId="77777777" w:rsidR="0005761A" w:rsidRPr="00AC60B8" w:rsidRDefault="0005761A" w:rsidP="00AC60B8">
      <w:pPr>
        <w:jc w:val="center"/>
        <w:rPr>
          <w:sz w:val="28"/>
          <w:szCs w:val="28"/>
        </w:rPr>
      </w:pPr>
    </w:p>
    <w:p w14:paraId="29D708DC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5.1. Расширенное казначейское сопровождение целевых средств осуществляется финансовым органом в отношении:</w:t>
      </w:r>
    </w:p>
    <w:p w14:paraId="397BBC16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расчетов по муниципальным контрактам, договорам (соглашениям), контрактам (договорам), источником финансового обеспечения исполнения которых являются средства, предоставляемые из местного бюджета в случае, если размер цены (суммы) определен решением о местном бюджете с учетом положений подпункта 1 пункта статьи 242.26 Бюджетного кодекса Российской Федерации;</w:t>
      </w:r>
    </w:p>
    <w:p w14:paraId="5AEB5B80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иных средств, не указанных в подпункте «а» настоящего пункта, </w:t>
      </w:r>
      <w:r w:rsidR="00A2092D" w:rsidRPr="00AC60B8">
        <w:rPr>
          <w:sz w:val="28"/>
          <w:szCs w:val="28"/>
        </w:rPr>
        <w:lastRenderedPageBreak/>
        <w:t>определенных правовым актом Правительства Российской Федерации, предусмотренных подпунктом 2 пункта статьи 242.26 Бюджетного кодекса Российской Федерации.</w:t>
      </w:r>
    </w:p>
    <w:p w14:paraId="12223098" w14:textId="77777777" w:rsidR="00A2092D" w:rsidRPr="00AC60B8" w:rsidRDefault="00A2092D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5.2. При расширенном казначейском сопровождении средств, использование лицевого счета участника казначейского сопровождения, определенного пунктом 7.1 статьи 220.1 Бюджетного кодекса Российской Федерации, включают условия:</w:t>
      </w:r>
    </w:p>
    <w:p w14:paraId="44AEEAB2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242.24 Бюджетного кодекса Российской Федерации, на предмет:</w:t>
      </w:r>
    </w:p>
    <w:p w14:paraId="056E8057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 xml:space="preserve">- </w:t>
      </w:r>
      <w:r w:rsidR="00A2092D" w:rsidRPr="00AC60B8">
        <w:rPr>
          <w:sz w:val="28"/>
          <w:szCs w:val="28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</w:t>
      </w:r>
    </w:p>
    <w:p w14:paraId="7B3E3CA1" w14:textId="77777777" w:rsidR="00A2092D" w:rsidRPr="00AC60B8" w:rsidRDefault="00A2092D" w:rsidP="00AC60B8">
      <w:pPr>
        <w:jc w:val="both"/>
        <w:rPr>
          <w:sz w:val="28"/>
          <w:szCs w:val="28"/>
        </w:rPr>
      </w:pPr>
      <w:r w:rsidRPr="00AC60B8">
        <w:rPr>
          <w:sz w:val="28"/>
          <w:szCs w:val="28"/>
        </w:rPr>
        <w:t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242.23 Бюджетного кодекса Российской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</w:t>
      </w:r>
    </w:p>
    <w:p w14:paraId="1DA8E114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Федерации;</w:t>
      </w:r>
    </w:p>
    <w:p w14:paraId="72CF8804" w14:textId="77777777" w:rsidR="00A2092D" w:rsidRPr="00AC60B8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</w:t>
      </w:r>
    </w:p>
    <w:p w14:paraId="1EA1F3CC" w14:textId="77777777" w:rsidR="0088721B" w:rsidRDefault="002D7EFE" w:rsidP="00AC60B8">
      <w:pPr>
        <w:ind w:firstLine="708"/>
        <w:jc w:val="both"/>
        <w:rPr>
          <w:sz w:val="28"/>
          <w:szCs w:val="28"/>
        </w:rPr>
      </w:pPr>
      <w:r w:rsidRPr="00AC60B8">
        <w:rPr>
          <w:sz w:val="28"/>
          <w:szCs w:val="28"/>
        </w:rPr>
        <w:t>-</w:t>
      </w:r>
      <w:r w:rsidR="00A2092D" w:rsidRPr="00AC60B8">
        <w:rPr>
          <w:sz w:val="28"/>
          <w:szCs w:val="28"/>
        </w:rPr>
        <w:t xml:space="preserve">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пункта.</w:t>
      </w:r>
    </w:p>
    <w:p w14:paraId="7F3C37E8" w14:textId="77777777" w:rsidR="00610044" w:rsidRDefault="00610044" w:rsidP="00AC60B8">
      <w:pPr>
        <w:ind w:firstLine="708"/>
        <w:jc w:val="both"/>
        <w:rPr>
          <w:sz w:val="28"/>
          <w:szCs w:val="28"/>
        </w:rPr>
      </w:pPr>
    </w:p>
    <w:p w14:paraId="786AD33C" w14:textId="77777777" w:rsidR="00610044" w:rsidRDefault="00610044" w:rsidP="00AC60B8">
      <w:pPr>
        <w:ind w:firstLine="708"/>
        <w:jc w:val="both"/>
        <w:rPr>
          <w:sz w:val="28"/>
          <w:szCs w:val="28"/>
        </w:rPr>
      </w:pPr>
    </w:p>
    <w:p w14:paraId="09D28071" w14:textId="77777777" w:rsidR="00610044" w:rsidRDefault="00610044" w:rsidP="00AC60B8">
      <w:pPr>
        <w:ind w:firstLine="708"/>
        <w:jc w:val="both"/>
        <w:rPr>
          <w:sz w:val="28"/>
          <w:szCs w:val="28"/>
        </w:rPr>
      </w:pPr>
    </w:p>
    <w:p w14:paraId="796F89F2" w14:textId="77777777" w:rsidR="00610044" w:rsidRDefault="00610044" w:rsidP="00AC60B8">
      <w:pPr>
        <w:ind w:firstLine="708"/>
        <w:jc w:val="both"/>
        <w:rPr>
          <w:sz w:val="28"/>
          <w:szCs w:val="28"/>
        </w:rPr>
      </w:pPr>
    </w:p>
    <w:p w14:paraId="62BF1173" w14:textId="77777777" w:rsidR="00610044" w:rsidRPr="00104B05" w:rsidRDefault="00610044" w:rsidP="00610044">
      <w:pPr>
        <w:jc w:val="center"/>
        <w:rPr>
          <w:sz w:val="28"/>
          <w:szCs w:val="28"/>
        </w:rPr>
      </w:pPr>
      <w:r w:rsidRPr="00104B05">
        <w:rPr>
          <w:sz w:val="28"/>
          <w:szCs w:val="28"/>
        </w:rPr>
        <w:t>ЛИСТ СОГЛАСОВАНИЯ:</w:t>
      </w:r>
    </w:p>
    <w:p w14:paraId="570D416B" w14:textId="77777777" w:rsidR="00610044" w:rsidRPr="00C27DDC" w:rsidRDefault="00610044" w:rsidP="00610044">
      <w:pPr>
        <w:rPr>
          <w:sz w:val="28"/>
          <w:szCs w:val="28"/>
        </w:rPr>
      </w:pPr>
    </w:p>
    <w:p w14:paraId="32937B24" w14:textId="77777777" w:rsidR="00610044" w:rsidRPr="00C27DDC" w:rsidRDefault="00610044" w:rsidP="00610044">
      <w:pPr>
        <w:rPr>
          <w:sz w:val="28"/>
          <w:szCs w:val="28"/>
        </w:rPr>
      </w:pPr>
      <w:r w:rsidRPr="00C27DDC">
        <w:rPr>
          <w:sz w:val="28"/>
          <w:szCs w:val="28"/>
        </w:rPr>
        <w:t>ВЫПОЛНИЛ:</w:t>
      </w:r>
    </w:p>
    <w:p w14:paraId="5EE7E2AD" w14:textId="77777777" w:rsidR="00610044" w:rsidRPr="00C27DDC" w:rsidRDefault="00610044" w:rsidP="00610044">
      <w:pPr>
        <w:rPr>
          <w:sz w:val="28"/>
          <w:szCs w:val="28"/>
        </w:rPr>
      </w:pPr>
      <w:r w:rsidRPr="00C27DDC"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0044" w:rsidRPr="00C27DDC" w14:paraId="0353D3C0" w14:textId="77777777" w:rsidTr="000531AC">
        <w:tc>
          <w:tcPr>
            <w:tcW w:w="2336" w:type="dxa"/>
            <w:vAlign w:val="center"/>
          </w:tcPr>
          <w:p w14:paraId="00EFF572" w14:textId="77777777" w:rsidR="00610044" w:rsidRPr="00C27DDC" w:rsidRDefault="00610044" w:rsidP="000531AC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  <w:vAlign w:val="center"/>
          </w:tcPr>
          <w:p w14:paraId="10A7CDCA" w14:textId="77777777" w:rsidR="00610044" w:rsidRPr="00C27DDC" w:rsidRDefault="00610044" w:rsidP="000531AC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  <w:vAlign w:val="center"/>
          </w:tcPr>
          <w:p w14:paraId="108E7AC8" w14:textId="77777777" w:rsidR="00610044" w:rsidRPr="00C27DDC" w:rsidRDefault="00610044" w:rsidP="000531AC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подпись</w:t>
            </w:r>
          </w:p>
        </w:tc>
        <w:tc>
          <w:tcPr>
            <w:tcW w:w="2337" w:type="dxa"/>
            <w:vAlign w:val="center"/>
          </w:tcPr>
          <w:p w14:paraId="4508F2B5" w14:textId="77777777" w:rsidR="00610044" w:rsidRPr="00C27DDC" w:rsidRDefault="00610044" w:rsidP="000531AC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примечание</w:t>
            </w:r>
          </w:p>
        </w:tc>
      </w:tr>
      <w:tr w:rsidR="00610044" w:rsidRPr="00C27DDC" w14:paraId="18F249D8" w14:textId="77777777" w:rsidTr="000531AC">
        <w:tc>
          <w:tcPr>
            <w:tcW w:w="2336" w:type="dxa"/>
            <w:vAlign w:val="center"/>
          </w:tcPr>
          <w:p w14:paraId="41EF1B35" w14:textId="77777777" w:rsidR="00610044" w:rsidRPr="00C27DDC" w:rsidRDefault="00610044" w:rsidP="000531AC">
            <w:pPr>
              <w:rPr>
                <w:sz w:val="28"/>
                <w:szCs w:val="28"/>
              </w:rPr>
            </w:pPr>
          </w:p>
          <w:p w14:paraId="0CF38B6A" w14:textId="77777777" w:rsidR="00610044" w:rsidRPr="00C27DDC" w:rsidRDefault="00610044" w:rsidP="000531AC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Начальник ФЭО</w:t>
            </w:r>
          </w:p>
          <w:p w14:paraId="76380CBD" w14:textId="77777777" w:rsidR="00610044" w:rsidRPr="00C27DDC" w:rsidRDefault="00610044" w:rsidP="000531AC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F4DA771" w14:textId="77777777" w:rsidR="00610044" w:rsidRPr="00C27DDC" w:rsidRDefault="00610044" w:rsidP="000531AC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Лазарева Елена Викторовна</w:t>
            </w:r>
          </w:p>
        </w:tc>
        <w:tc>
          <w:tcPr>
            <w:tcW w:w="2336" w:type="dxa"/>
            <w:vAlign w:val="center"/>
          </w:tcPr>
          <w:p w14:paraId="411D92C3" w14:textId="77777777" w:rsidR="00610044" w:rsidRPr="00C27DDC" w:rsidRDefault="00610044" w:rsidP="000531A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26940E38" w14:textId="77777777" w:rsidR="00610044" w:rsidRPr="00C27DDC" w:rsidRDefault="00610044" w:rsidP="000531AC">
            <w:pPr>
              <w:rPr>
                <w:sz w:val="28"/>
                <w:szCs w:val="28"/>
              </w:rPr>
            </w:pPr>
          </w:p>
        </w:tc>
      </w:tr>
    </w:tbl>
    <w:p w14:paraId="2207B298" w14:textId="77777777" w:rsidR="00610044" w:rsidRPr="00C27DDC" w:rsidRDefault="00610044" w:rsidP="00610044">
      <w:pPr>
        <w:rPr>
          <w:sz w:val="28"/>
          <w:szCs w:val="28"/>
        </w:rPr>
      </w:pPr>
      <w:r w:rsidRPr="00C27DDC">
        <w:rPr>
          <w:sz w:val="28"/>
          <w:szCs w:val="28"/>
        </w:rPr>
        <w:t xml:space="preserve">      </w:t>
      </w:r>
    </w:p>
    <w:p w14:paraId="1C5B43DE" w14:textId="77777777" w:rsidR="00610044" w:rsidRPr="00C27DDC" w:rsidRDefault="00610044" w:rsidP="00610044">
      <w:pPr>
        <w:rPr>
          <w:sz w:val="28"/>
          <w:szCs w:val="28"/>
        </w:rPr>
      </w:pPr>
    </w:p>
    <w:p w14:paraId="74475C89" w14:textId="77777777" w:rsidR="00610044" w:rsidRPr="00C27DDC" w:rsidRDefault="00610044" w:rsidP="00610044">
      <w:pPr>
        <w:rPr>
          <w:sz w:val="28"/>
          <w:szCs w:val="28"/>
        </w:rPr>
      </w:pPr>
      <w:r w:rsidRPr="00C27DDC">
        <w:rPr>
          <w:sz w:val="28"/>
          <w:szCs w:val="28"/>
        </w:rPr>
        <w:t>СОГЛАСОВАНО:</w:t>
      </w:r>
    </w:p>
    <w:p w14:paraId="70B5D925" w14:textId="77777777" w:rsidR="00610044" w:rsidRPr="00C27DDC" w:rsidRDefault="00610044" w:rsidP="00610044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0044" w:rsidRPr="00C27DDC" w14:paraId="2C234597" w14:textId="77777777" w:rsidTr="000531AC">
        <w:tc>
          <w:tcPr>
            <w:tcW w:w="2336" w:type="dxa"/>
            <w:vAlign w:val="center"/>
          </w:tcPr>
          <w:p w14:paraId="0B585782" w14:textId="77777777" w:rsidR="00610044" w:rsidRPr="00C27DDC" w:rsidRDefault="00610044" w:rsidP="000531AC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  <w:vAlign w:val="center"/>
          </w:tcPr>
          <w:p w14:paraId="5721BB77" w14:textId="77777777" w:rsidR="00610044" w:rsidRPr="00C27DDC" w:rsidRDefault="00610044" w:rsidP="000531AC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  <w:vAlign w:val="center"/>
          </w:tcPr>
          <w:p w14:paraId="4421A8A2" w14:textId="77777777" w:rsidR="00610044" w:rsidRPr="00C27DDC" w:rsidRDefault="00610044" w:rsidP="000531AC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подпись</w:t>
            </w:r>
          </w:p>
        </w:tc>
        <w:tc>
          <w:tcPr>
            <w:tcW w:w="2337" w:type="dxa"/>
            <w:vAlign w:val="center"/>
          </w:tcPr>
          <w:p w14:paraId="5A4F37FA" w14:textId="77777777" w:rsidR="00610044" w:rsidRPr="00C27DDC" w:rsidRDefault="00610044" w:rsidP="000531AC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примечание</w:t>
            </w:r>
          </w:p>
        </w:tc>
      </w:tr>
      <w:tr w:rsidR="00610044" w:rsidRPr="00C27DDC" w14:paraId="062B4ACC" w14:textId="77777777" w:rsidTr="000531AC">
        <w:tc>
          <w:tcPr>
            <w:tcW w:w="2336" w:type="dxa"/>
            <w:vAlign w:val="center"/>
          </w:tcPr>
          <w:p w14:paraId="60318E8A" w14:textId="77777777" w:rsidR="00610044" w:rsidRDefault="00610044" w:rsidP="000531AC">
            <w:pPr>
              <w:rPr>
                <w:sz w:val="28"/>
                <w:szCs w:val="28"/>
              </w:rPr>
            </w:pPr>
          </w:p>
          <w:p w14:paraId="6836386B" w14:textId="77777777" w:rsidR="00610044" w:rsidRDefault="00610044" w:rsidP="0005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</w:t>
            </w:r>
          </w:p>
          <w:p w14:paraId="031F5D7B" w14:textId="77777777" w:rsidR="00610044" w:rsidRPr="00C27DDC" w:rsidRDefault="00610044" w:rsidP="000531AC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551EDC8" w14:textId="77777777" w:rsidR="00610044" w:rsidRPr="00C27DDC" w:rsidRDefault="00610044" w:rsidP="000531AC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Новожилова Надежда Анатольевна</w:t>
            </w:r>
          </w:p>
        </w:tc>
        <w:tc>
          <w:tcPr>
            <w:tcW w:w="2336" w:type="dxa"/>
            <w:vAlign w:val="center"/>
          </w:tcPr>
          <w:p w14:paraId="131BF10C" w14:textId="77777777" w:rsidR="00610044" w:rsidRPr="00C27DDC" w:rsidRDefault="00610044" w:rsidP="000531A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31FB063E" w14:textId="77777777" w:rsidR="00610044" w:rsidRPr="00C27DDC" w:rsidRDefault="00610044" w:rsidP="000531AC">
            <w:pPr>
              <w:rPr>
                <w:sz w:val="28"/>
                <w:szCs w:val="28"/>
              </w:rPr>
            </w:pPr>
          </w:p>
        </w:tc>
      </w:tr>
    </w:tbl>
    <w:p w14:paraId="45E13885" w14:textId="77777777" w:rsidR="00610044" w:rsidRPr="00611645" w:rsidRDefault="00610044" w:rsidP="00610044">
      <w:pPr>
        <w:rPr>
          <w:sz w:val="28"/>
          <w:szCs w:val="28"/>
        </w:rPr>
      </w:pPr>
      <w:r w:rsidRPr="00C27DDC">
        <w:t xml:space="preserve">                                    </w:t>
      </w:r>
    </w:p>
    <w:p w14:paraId="6C4219EF" w14:textId="77777777" w:rsidR="00610044" w:rsidRPr="0032228D" w:rsidRDefault="00610044" w:rsidP="00610044"/>
    <w:p w14:paraId="31E96B1D" w14:textId="77777777" w:rsidR="00610044" w:rsidRPr="00AC60B8" w:rsidRDefault="00610044" w:rsidP="00AC60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610044" w:rsidRPr="00AC60B8" w:rsidSect="00AC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46041"/>
    <w:multiLevelType w:val="hybridMultilevel"/>
    <w:tmpl w:val="B892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22790"/>
    <w:multiLevelType w:val="hybridMultilevel"/>
    <w:tmpl w:val="E5FE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50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942608">
    <w:abstractNumId w:val="1"/>
  </w:num>
  <w:num w:numId="3" w16cid:durableId="1051154865">
    <w:abstractNumId w:val="0"/>
  </w:num>
  <w:num w:numId="4" w16cid:durableId="120235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31"/>
    <w:rsid w:val="0001543A"/>
    <w:rsid w:val="000338AB"/>
    <w:rsid w:val="00037A99"/>
    <w:rsid w:val="00043D72"/>
    <w:rsid w:val="000461B1"/>
    <w:rsid w:val="0005761A"/>
    <w:rsid w:val="00072A04"/>
    <w:rsid w:val="000775FF"/>
    <w:rsid w:val="0008296F"/>
    <w:rsid w:val="00082BC7"/>
    <w:rsid w:val="00092FC7"/>
    <w:rsid w:val="000C0389"/>
    <w:rsid w:val="00104961"/>
    <w:rsid w:val="00110FF9"/>
    <w:rsid w:val="001173B6"/>
    <w:rsid w:val="00120347"/>
    <w:rsid w:val="00150377"/>
    <w:rsid w:val="00161BE0"/>
    <w:rsid w:val="00175370"/>
    <w:rsid w:val="001850CA"/>
    <w:rsid w:val="00192355"/>
    <w:rsid w:val="001A4363"/>
    <w:rsid w:val="001B136F"/>
    <w:rsid w:val="001B50B9"/>
    <w:rsid w:val="001D3946"/>
    <w:rsid w:val="001D7392"/>
    <w:rsid w:val="001E0C15"/>
    <w:rsid w:val="00207C58"/>
    <w:rsid w:val="002109C6"/>
    <w:rsid w:val="0021128A"/>
    <w:rsid w:val="0022118D"/>
    <w:rsid w:val="00231637"/>
    <w:rsid w:val="00231DDD"/>
    <w:rsid w:val="00237B01"/>
    <w:rsid w:val="00245F05"/>
    <w:rsid w:val="00256846"/>
    <w:rsid w:val="00256D42"/>
    <w:rsid w:val="00266B97"/>
    <w:rsid w:val="00267FD0"/>
    <w:rsid w:val="0028273A"/>
    <w:rsid w:val="00285C2E"/>
    <w:rsid w:val="002935A1"/>
    <w:rsid w:val="002A530B"/>
    <w:rsid w:val="002B1AD2"/>
    <w:rsid w:val="002C18D9"/>
    <w:rsid w:val="002D2D06"/>
    <w:rsid w:val="002D4E89"/>
    <w:rsid w:val="002D7404"/>
    <w:rsid w:val="002D777B"/>
    <w:rsid w:val="002D7AAB"/>
    <w:rsid w:val="002D7EFE"/>
    <w:rsid w:val="002F4FDD"/>
    <w:rsid w:val="00305498"/>
    <w:rsid w:val="00305D41"/>
    <w:rsid w:val="0032156E"/>
    <w:rsid w:val="00327547"/>
    <w:rsid w:val="0033508C"/>
    <w:rsid w:val="00337C87"/>
    <w:rsid w:val="00342249"/>
    <w:rsid w:val="00346215"/>
    <w:rsid w:val="00346884"/>
    <w:rsid w:val="003473F7"/>
    <w:rsid w:val="003651AF"/>
    <w:rsid w:val="00384F75"/>
    <w:rsid w:val="00386C2E"/>
    <w:rsid w:val="00396425"/>
    <w:rsid w:val="003A0561"/>
    <w:rsid w:val="00402BFB"/>
    <w:rsid w:val="0041460C"/>
    <w:rsid w:val="00421025"/>
    <w:rsid w:val="00483561"/>
    <w:rsid w:val="00485B95"/>
    <w:rsid w:val="004861B0"/>
    <w:rsid w:val="004916B0"/>
    <w:rsid w:val="004A339F"/>
    <w:rsid w:val="004E4266"/>
    <w:rsid w:val="004E7C92"/>
    <w:rsid w:val="00517F07"/>
    <w:rsid w:val="0052095F"/>
    <w:rsid w:val="00522876"/>
    <w:rsid w:val="00531AE1"/>
    <w:rsid w:val="00547EB1"/>
    <w:rsid w:val="00553743"/>
    <w:rsid w:val="00557DC4"/>
    <w:rsid w:val="00567FCC"/>
    <w:rsid w:val="00587829"/>
    <w:rsid w:val="005A2EB1"/>
    <w:rsid w:val="005B33BE"/>
    <w:rsid w:val="005B4D8C"/>
    <w:rsid w:val="005C047D"/>
    <w:rsid w:val="005C438C"/>
    <w:rsid w:val="005D1C64"/>
    <w:rsid w:val="005D7F9B"/>
    <w:rsid w:val="005F20A4"/>
    <w:rsid w:val="005F38D5"/>
    <w:rsid w:val="00610044"/>
    <w:rsid w:val="00624E29"/>
    <w:rsid w:val="006277DF"/>
    <w:rsid w:val="00637755"/>
    <w:rsid w:val="00642880"/>
    <w:rsid w:val="0065518C"/>
    <w:rsid w:val="00657B1C"/>
    <w:rsid w:val="00657B9E"/>
    <w:rsid w:val="006634FD"/>
    <w:rsid w:val="0066637C"/>
    <w:rsid w:val="00670D2A"/>
    <w:rsid w:val="0067291E"/>
    <w:rsid w:val="00694995"/>
    <w:rsid w:val="006A3028"/>
    <w:rsid w:val="006C10A3"/>
    <w:rsid w:val="006F2E12"/>
    <w:rsid w:val="00702DE2"/>
    <w:rsid w:val="00711801"/>
    <w:rsid w:val="007367B1"/>
    <w:rsid w:val="007434AA"/>
    <w:rsid w:val="00755C56"/>
    <w:rsid w:val="00770EC4"/>
    <w:rsid w:val="007803B5"/>
    <w:rsid w:val="007832F8"/>
    <w:rsid w:val="00795E15"/>
    <w:rsid w:val="007A4539"/>
    <w:rsid w:val="007A75AB"/>
    <w:rsid w:val="007B1B27"/>
    <w:rsid w:val="007B31CA"/>
    <w:rsid w:val="007B494F"/>
    <w:rsid w:val="007C7B4A"/>
    <w:rsid w:val="007D171C"/>
    <w:rsid w:val="007D78C7"/>
    <w:rsid w:val="007F11F1"/>
    <w:rsid w:val="007F4FB8"/>
    <w:rsid w:val="00820B13"/>
    <w:rsid w:val="00822A04"/>
    <w:rsid w:val="0082482D"/>
    <w:rsid w:val="0083329B"/>
    <w:rsid w:val="00843924"/>
    <w:rsid w:val="00851F4E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9044B6"/>
    <w:rsid w:val="0091222D"/>
    <w:rsid w:val="0091692A"/>
    <w:rsid w:val="00922918"/>
    <w:rsid w:val="00945098"/>
    <w:rsid w:val="00960B20"/>
    <w:rsid w:val="00960EA2"/>
    <w:rsid w:val="0096103A"/>
    <w:rsid w:val="0096185E"/>
    <w:rsid w:val="009639AC"/>
    <w:rsid w:val="00964E9A"/>
    <w:rsid w:val="00965231"/>
    <w:rsid w:val="0097298D"/>
    <w:rsid w:val="00972E72"/>
    <w:rsid w:val="00973BE4"/>
    <w:rsid w:val="009769E1"/>
    <w:rsid w:val="00980110"/>
    <w:rsid w:val="009809C7"/>
    <w:rsid w:val="00986443"/>
    <w:rsid w:val="00993708"/>
    <w:rsid w:val="009A0B47"/>
    <w:rsid w:val="009C1AA8"/>
    <w:rsid w:val="009C2718"/>
    <w:rsid w:val="009C5A3A"/>
    <w:rsid w:val="009D0933"/>
    <w:rsid w:val="009D740F"/>
    <w:rsid w:val="009E46DA"/>
    <w:rsid w:val="009F6210"/>
    <w:rsid w:val="00A03B88"/>
    <w:rsid w:val="00A17D45"/>
    <w:rsid w:val="00A2092D"/>
    <w:rsid w:val="00A24365"/>
    <w:rsid w:val="00A40FDA"/>
    <w:rsid w:val="00A635B8"/>
    <w:rsid w:val="00A70B20"/>
    <w:rsid w:val="00A80121"/>
    <w:rsid w:val="00A94726"/>
    <w:rsid w:val="00A963F9"/>
    <w:rsid w:val="00A97CBC"/>
    <w:rsid w:val="00AB5D3A"/>
    <w:rsid w:val="00AC60B8"/>
    <w:rsid w:val="00AC7DB2"/>
    <w:rsid w:val="00B026A1"/>
    <w:rsid w:val="00B51A87"/>
    <w:rsid w:val="00B52B95"/>
    <w:rsid w:val="00B54B3B"/>
    <w:rsid w:val="00B573CA"/>
    <w:rsid w:val="00B61CA3"/>
    <w:rsid w:val="00B651E1"/>
    <w:rsid w:val="00B667E0"/>
    <w:rsid w:val="00B67F6C"/>
    <w:rsid w:val="00B720FA"/>
    <w:rsid w:val="00B77BC9"/>
    <w:rsid w:val="00B81F56"/>
    <w:rsid w:val="00B8799C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874D1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D11042"/>
    <w:rsid w:val="00D201D2"/>
    <w:rsid w:val="00D652C8"/>
    <w:rsid w:val="00D73E62"/>
    <w:rsid w:val="00D76ACE"/>
    <w:rsid w:val="00D82B57"/>
    <w:rsid w:val="00D877F1"/>
    <w:rsid w:val="00D87A3C"/>
    <w:rsid w:val="00D91288"/>
    <w:rsid w:val="00D97003"/>
    <w:rsid w:val="00DA1F17"/>
    <w:rsid w:val="00DA5C26"/>
    <w:rsid w:val="00DB0823"/>
    <w:rsid w:val="00DB10CF"/>
    <w:rsid w:val="00DC5E45"/>
    <w:rsid w:val="00DD1F18"/>
    <w:rsid w:val="00DE6E6F"/>
    <w:rsid w:val="00E044D4"/>
    <w:rsid w:val="00E154EC"/>
    <w:rsid w:val="00E240D7"/>
    <w:rsid w:val="00E24B9B"/>
    <w:rsid w:val="00E27331"/>
    <w:rsid w:val="00E31F48"/>
    <w:rsid w:val="00E50867"/>
    <w:rsid w:val="00E5277D"/>
    <w:rsid w:val="00E65CD2"/>
    <w:rsid w:val="00E67D67"/>
    <w:rsid w:val="00E80890"/>
    <w:rsid w:val="00E90D6E"/>
    <w:rsid w:val="00EB2F61"/>
    <w:rsid w:val="00ED41AE"/>
    <w:rsid w:val="00ED43E9"/>
    <w:rsid w:val="00F020D9"/>
    <w:rsid w:val="00F140EF"/>
    <w:rsid w:val="00F24C38"/>
    <w:rsid w:val="00F2506D"/>
    <w:rsid w:val="00F32CD4"/>
    <w:rsid w:val="00F4089C"/>
    <w:rsid w:val="00F4387A"/>
    <w:rsid w:val="00F442A0"/>
    <w:rsid w:val="00F53312"/>
    <w:rsid w:val="00F556BB"/>
    <w:rsid w:val="00F55B03"/>
    <w:rsid w:val="00F57CE8"/>
    <w:rsid w:val="00F60AA4"/>
    <w:rsid w:val="00F70FB2"/>
    <w:rsid w:val="00F80774"/>
    <w:rsid w:val="00F84CFF"/>
    <w:rsid w:val="00F9017A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3DFF"/>
  <w15:docId w15:val="{0CE2E0E4-DACC-4FF5-9570-1B51277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6D42"/>
    <w:pPr>
      <w:keepNext/>
      <w:widowControl/>
      <w:tabs>
        <w:tab w:val="left" w:pos="5880"/>
      </w:tabs>
      <w:autoSpaceDE/>
      <w:autoSpaceDN/>
      <w:adjustRightInd/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C38"/>
    <w:pPr>
      <w:ind w:left="720"/>
      <w:contextualSpacing/>
    </w:pPr>
  </w:style>
  <w:style w:type="character" w:styleId="a6">
    <w:name w:val="Hyperlink"/>
    <w:basedOn w:val="a0"/>
    <w:rsid w:val="00F807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56D4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7">
    <w:name w:val="No Spacing"/>
    <w:uiPriority w:val="1"/>
    <w:qFormat/>
    <w:rsid w:val="00AC60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AC60B8"/>
    <w:pPr>
      <w:widowControl/>
      <w:autoSpaceDE/>
      <w:autoSpaceDN/>
      <w:adjustRightInd/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C60B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table" w:styleId="a8">
    <w:name w:val="Table Grid"/>
    <w:basedOn w:val="a1"/>
    <w:uiPriority w:val="59"/>
    <w:rsid w:val="0061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72;&#1084;&#1086;&#1085;&#1099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1591-8935-401B-816D-77AD8C6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user</cp:lastModifiedBy>
  <cp:revision>6</cp:revision>
  <cp:lastPrinted>2023-05-24T02:53:00Z</cp:lastPrinted>
  <dcterms:created xsi:type="dcterms:W3CDTF">2023-05-04T03:45:00Z</dcterms:created>
  <dcterms:modified xsi:type="dcterms:W3CDTF">2023-05-24T06:35:00Z</dcterms:modified>
</cp:coreProperties>
</file>